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0E3B" w14:textId="77777777" w:rsidR="00C73323" w:rsidRDefault="00D566D1">
      <w:pPr>
        <w:spacing w:before="81"/>
        <w:ind w:left="2733" w:right="2737"/>
        <w:jc w:val="center"/>
        <w:rPr>
          <w:b/>
          <w:sz w:val="19"/>
        </w:rPr>
      </w:pPr>
      <w:r>
        <w:rPr>
          <w:b/>
          <w:sz w:val="19"/>
        </w:rPr>
        <w:t>CURRICULUM VITAE</w:t>
      </w:r>
    </w:p>
    <w:p w14:paraId="5211AAE0" w14:textId="77777777" w:rsidR="00C73323" w:rsidRDefault="00C73323">
      <w:pPr>
        <w:pStyle w:val="BodyText"/>
        <w:spacing w:before="5"/>
        <w:ind w:left="0" w:firstLine="0"/>
        <w:rPr>
          <w:b/>
          <w:sz w:val="16"/>
        </w:rPr>
      </w:pPr>
    </w:p>
    <w:p w14:paraId="0AD52B1F" w14:textId="77777777" w:rsidR="00C73323" w:rsidRDefault="00D566D1">
      <w:pPr>
        <w:spacing w:line="216" w:lineRule="exact"/>
        <w:ind w:left="3062" w:right="3065" w:firstLine="6"/>
        <w:jc w:val="center"/>
        <w:rPr>
          <w:b/>
          <w:sz w:val="19"/>
        </w:rPr>
      </w:pPr>
      <w:r>
        <w:rPr>
          <w:b/>
          <w:sz w:val="19"/>
        </w:rPr>
        <w:t xml:space="preserve">Robin D. Franks, P.G., CHMM, RSO President &amp; CEO, </w:t>
      </w:r>
      <w:r>
        <w:rPr>
          <w:b/>
          <w:spacing w:val="-3"/>
          <w:sz w:val="19"/>
        </w:rPr>
        <w:t xml:space="preserve">TGE </w:t>
      </w:r>
      <w:r>
        <w:rPr>
          <w:b/>
          <w:sz w:val="19"/>
        </w:rPr>
        <w:t xml:space="preserve">Resources, </w:t>
      </w:r>
      <w:r>
        <w:rPr>
          <w:b/>
          <w:spacing w:val="-3"/>
          <w:sz w:val="19"/>
        </w:rPr>
        <w:t>Inc.</w:t>
      </w:r>
    </w:p>
    <w:p w14:paraId="2EE3EC46" w14:textId="77777777" w:rsidR="00C73323" w:rsidRDefault="00D566D1">
      <w:pPr>
        <w:spacing w:line="217" w:lineRule="exact"/>
        <w:ind w:left="2733" w:right="2740"/>
        <w:jc w:val="center"/>
        <w:rPr>
          <w:b/>
          <w:sz w:val="19"/>
        </w:rPr>
      </w:pPr>
      <w:r>
        <w:rPr>
          <w:b/>
          <w:sz w:val="19"/>
        </w:rPr>
        <w:t xml:space="preserve">8048 </w:t>
      </w:r>
      <w:proofErr w:type="spellStart"/>
      <w:r>
        <w:rPr>
          <w:b/>
          <w:sz w:val="19"/>
        </w:rPr>
        <w:t>Northcourt</w:t>
      </w:r>
      <w:proofErr w:type="spellEnd"/>
      <w:r>
        <w:rPr>
          <w:b/>
          <w:sz w:val="19"/>
        </w:rPr>
        <w:t xml:space="preserve"> Road, Houston, Texas 77040</w:t>
      </w:r>
    </w:p>
    <w:p w14:paraId="78EC131E" w14:textId="77777777" w:rsidR="00C73323" w:rsidRDefault="00D566D1">
      <w:pPr>
        <w:spacing w:line="217" w:lineRule="exact"/>
        <w:ind w:left="2733" w:right="2732"/>
        <w:jc w:val="center"/>
        <w:rPr>
          <w:b/>
          <w:sz w:val="19"/>
        </w:rPr>
      </w:pPr>
      <w:r>
        <w:rPr>
          <w:b/>
          <w:sz w:val="19"/>
        </w:rPr>
        <w:t>713.744.5805</w:t>
      </w:r>
    </w:p>
    <w:p w14:paraId="13A65000" w14:textId="77777777" w:rsidR="00C73323" w:rsidRDefault="00820E42">
      <w:pPr>
        <w:spacing w:before="2"/>
        <w:ind w:left="2733" w:right="2733"/>
        <w:jc w:val="center"/>
        <w:rPr>
          <w:b/>
          <w:sz w:val="19"/>
        </w:rPr>
      </w:pPr>
      <w:hyperlink r:id="rId7">
        <w:r w:rsidR="00D566D1">
          <w:rPr>
            <w:b/>
            <w:sz w:val="19"/>
          </w:rPr>
          <w:t>rdfranks@tgeresources.com</w:t>
        </w:r>
      </w:hyperlink>
    </w:p>
    <w:p w14:paraId="6E57CB44" w14:textId="77777777" w:rsidR="00C73323" w:rsidRDefault="00C73323">
      <w:pPr>
        <w:pStyle w:val="BodyText"/>
        <w:spacing w:before="9"/>
        <w:ind w:left="0" w:firstLine="0"/>
        <w:rPr>
          <w:b/>
          <w:sz w:val="19"/>
        </w:rPr>
      </w:pPr>
    </w:p>
    <w:p w14:paraId="391DE38B" w14:textId="77777777" w:rsidR="00C73323" w:rsidRDefault="00D566D1">
      <w:pPr>
        <w:pStyle w:val="Heading1"/>
      </w:pPr>
      <w:r>
        <w:rPr>
          <w:u w:val="single"/>
        </w:rPr>
        <w:t>Summary</w:t>
      </w:r>
    </w:p>
    <w:p w14:paraId="4AAF1E71" w14:textId="77777777" w:rsidR="00C73323" w:rsidRDefault="00C73323">
      <w:pPr>
        <w:pStyle w:val="BodyText"/>
        <w:spacing w:before="7"/>
        <w:ind w:left="0" w:firstLine="0"/>
        <w:rPr>
          <w:b/>
          <w:sz w:val="19"/>
        </w:rPr>
      </w:pPr>
    </w:p>
    <w:p w14:paraId="3B2FB1D0" w14:textId="77777777" w:rsidR="00C73323" w:rsidRDefault="00D566D1">
      <w:pPr>
        <w:pStyle w:val="ListParagraph"/>
        <w:numPr>
          <w:ilvl w:val="0"/>
          <w:numId w:val="1"/>
        </w:numPr>
        <w:tabs>
          <w:tab w:val="left" w:pos="839"/>
          <w:tab w:val="left" w:pos="840"/>
        </w:tabs>
        <w:spacing w:line="245" w:lineRule="exact"/>
        <w:ind w:hanging="359"/>
        <w:rPr>
          <w:sz w:val="20"/>
        </w:rPr>
      </w:pPr>
      <w:r>
        <w:rPr>
          <w:sz w:val="20"/>
        </w:rPr>
        <w:t>Founded TGE Resources, Inc. (TGE) in</w:t>
      </w:r>
      <w:r>
        <w:rPr>
          <w:spacing w:val="-14"/>
          <w:sz w:val="20"/>
        </w:rPr>
        <w:t xml:space="preserve"> </w:t>
      </w:r>
      <w:r>
        <w:rPr>
          <w:sz w:val="20"/>
        </w:rPr>
        <w:t>1994</w:t>
      </w:r>
    </w:p>
    <w:p w14:paraId="2FC54D75" w14:textId="77777777" w:rsidR="00C73323" w:rsidRDefault="00D566D1">
      <w:pPr>
        <w:pStyle w:val="ListParagraph"/>
        <w:numPr>
          <w:ilvl w:val="0"/>
          <w:numId w:val="1"/>
        </w:numPr>
        <w:tabs>
          <w:tab w:val="left" w:pos="839"/>
          <w:tab w:val="left" w:pos="840"/>
        </w:tabs>
        <w:spacing w:line="245" w:lineRule="exact"/>
        <w:rPr>
          <w:sz w:val="20"/>
        </w:rPr>
      </w:pPr>
      <w:r>
        <w:rPr>
          <w:sz w:val="20"/>
        </w:rPr>
        <w:t xml:space="preserve">Presides as the Firm’s President &amp; </w:t>
      </w:r>
      <w:r>
        <w:rPr>
          <w:spacing w:val="-3"/>
          <w:sz w:val="20"/>
        </w:rPr>
        <w:t xml:space="preserve">Chief </w:t>
      </w:r>
      <w:r>
        <w:rPr>
          <w:sz w:val="20"/>
        </w:rPr>
        <w:t>Executive</w:t>
      </w:r>
      <w:r>
        <w:rPr>
          <w:spacing w:val="-7"/>
          <w:sz w:val="20"/>
        </w:rPr>
        <w:t xml:space="preserve"> </w:t>
      </w:r>
      <w:r>
        <w:rPr>
          <w:sz w:val="20"/>
        </w:rPr>
        <w:t>Officer</w:t>
      </w:r>
    </w:p>
    <w:p w14:paraId="3F3953A0" w14:textId="77777777" w:rsidR="00C73323" w:rsidRDefault="00D566D1">
      <w:pPr>
        <w:pStyle w:val="ListParagraph"/>
        <w:numPr>
          <w:ilvl w:val="0"/>
          <w:numId w:val="1"/>
        </w:numPr>
        <w:tabs>
          <w:tab w:val="left" w:pos="839"/>
          <w:tab w:val="left" w:pos="840"/>
        </w:tabs>
        <w:spacing w:line="245" w:lineRule="exact"/>
        <w:rPr>
          <w:sz w:val="20"/>
        </w:rPr>
      </w:pPr>
      <w:r>
        <w:rPr>
          <w:sz w:val="20"/>
        </w:rPr>
        <w:t xml:space="preserve">More than 30 years </w:t>
      </w:r>
      <w:r>
        <w:rPr>
          <w:spacing w:val="-4"/>
          <w:sz w:val="20"/>
        </w:rPr>
        <w:t xml:space="preserve">of </w:t>
      </w:r>
      <w:r>
        <w:rPr>
          <w:sz w:val="20"/>
        </w:rPr>
        <w:t>continuous industry</w:t>
      </w:r>
      <w:r>
        <w:rPr>
          <w:spacing w:val="3"/>
          <w:sz w:val="20"/>
        </w:rPr>
        <w:t xml:space="preserve"> </w:t>
      </w:r>
      <w:r>
        <w:rPr>
          <w:sz w:val="20"/>
        </w:rPr>
        <w:t>experience</w:t>
      </w:r>
    </w:p>
    <w:p w14:paraId="1549FDF7" w14:textId="77777777" w:rsidR="00C73323" w:rsidRDefault="00D566D1">
      <w:pPr>
        <w:pStyle w:val="ListParagraph"/>
        <w:numPr>
          <w:ilvl w:val="0"/>
          <w:numId w:val="1"/>
        </w:numPr>
        <w:tabs>
          <w:tab w:val="left" w:pos="839"/>
          <w:tab w:val="left" w:pos="840"/>
        </w:tabs>
        <w:spacing w:line="242" w:lineRule="exact"/>
        <w:rPr>
          <w:sz w:val="20"/>
        </w:rPr>
      </w:pPr>
      <w:r>
        <w:rPr>
          <w:sz w:val="20"/>
        </w:rPr>
        <w:t>U.S. &amp; International</w:t>
      </w:r>
      <w:r>
        <w:rPr>
          <w:spacing w:val="-6"/>
          <w:sz w:val="20"/>
        </w:rPr>
        <w:t xml:space="preserve"> </w:t>
      </w:r>
      <w:r>
        <w:rPr>
          <w:sz w:val="20"/>
        </w:rPr>
        <w:t>Lecturer</w:t>
      </w:r>
    </w:p>
    <w:p w14:paraId="52A0A23A" w14:textId="76730474" w:rsidR="00C73323" w:rsidRDefault="00D566D1">
      <w:pPr>
        <w:pStyle w:val="ListParagraph"/>
        <w:numPr>
          <w:ilvl w:val="0"/>
          <w:numId w:val="1"/>
        </w:numPr>
        <w:tabs>
          <w:tab w:val="left" w:pos="839"/>
          <w:tab w:val="left" w:pos="840"/>
        </w:tabs>
        <w:spacing w:before="15" w:line="230" w:lineRule="exact"/>
        <w:ind w:right="113"/>
        <w:rPr>
          <w:sz w:val="20"/>
        </w:rPr>
      </w:pPr>
      <w:r>
        <w:rPr>
          <w:sz w:val="20"/>
        </w:rPr>
        <w:t xml:space="preserve">Manages client-centered technical programs, contracts, and local/national client </w:t>
      </w:r>
      <w:r>
        <w:rPr>
          <w:spacing w:val="-3"/>
          <w:sz w:val="20"/>
        </w:rPr>
        <w:t xml:space="preserve">base; </w:t>
      </w:r>
      <w:r>
        <w:rPr>
          <w:sz w:val="20"/>
        </w:rPr>
        <w:t>multiple Fortune 100/500</w:t>
      </w:r>
      <w:r w:rsidR="00C6113E">
        <w:rPr>
          <w:sz w:val="20"/>
        </w:rPr>
        <w:t>/10</w:t>
      </w:r>
      <w:r>
        <w:rPr>
          <w:sz w:val="20"/>
        </w:rPr>
        <w:t xml:space="preserve"> companies and public</w:t>
      </w:r>
      <w:r>
        <w:rPr>
          <w:spacing w:val="-13"/>
          <w:sz w:val="20"/>
        </w:rPr>
        <w:t xml:space="preserve"> </w:t>
      </w:r>
      <w:r w:rsidR="00C6113E">
        <w:rPr>
          <w:sz w:val="20"/>
        </w:rPr>
        <w:t>sector.</w:t>
      </w:r>
    </w:p>
    <w:p w14:paraId="777C7F6E" w14:textId="77777777" w:rsidR="00C73323" w:rsidRDefault="00C73323">
      <w:pPr>
        <w:pStyle w:val="BodyText"/>
        <w:spacing w:before="8"/>
        <w:ind w:left="0" w:firstLine="0"/>
        <w:rPr>
          <w:sz w:val="19"/>
        </w:rPr>
      </w:pPr>
    </w:p>
    <w:p w14:paraId="7E31A288" w14:textId="77777777" w:rsidR="00C73323" w:rsidRDefault="00D566D1">
      <w:pPr>
        <w:pStyle w:val="Heading1"/>
        <w:spacing w:before="1"/>
      </w:pPr>
      <w:r>
        <w:rPr>
          <w:u w:val="single"/>
        </w:rPr>
        <w:t>Formal Education</w:t>
      </w:r>
    </w:p>
    <w:p w14:paraId="51353A1C" w14:textId="77777777" w:rsidR="00C73323" w:rsidRDefault="00C73323">
      <w:pPr>
        <w:pStyle w:val="BodyText"/>
        <w:spacing w:before="1"/>
        <w:ind w:left="0" w:firstLine="0"/>
        <w:rPr>
          <w:b/>
        </w:rPr>
      </w:pPr>
    </w:p>
    <w:p w14:paraId="02032402" w14:textId="1B8F655D" w:rsidR="00C73323" w:rsidRDefault="00D566D1">
      <w:pPr>
        <w:pStyle w:val="ListParagraph"/>
        <w:numPr>
          <w:ilvl w:val="0"/>
          <w:numId w:val="1"/>
        </w:numPr>
        <w:tabs>
          <w:tab w:val="left" w:pos="839"/>
          <w:tab w:val="left" w:pos="840"/>
        </w:tabs>
        <w:spacing w:before="1" w:line="242" w:lineRule="exact"/>
        <w:ind w:hanging="359"/>
        <w:rPr>
          <w:sz w:val="20"/>
        </w:rPr>
      </w:pPr>
      <w:r>
        <w:rPr>
          <w:sz w:val="20"/>
        </w:rPr>
        <w:t xml:space="preserve">Dual Bachelor </w:t>
      </w:r>
      <w:r>
        <w:rPr>
          <w:spacing w:val="-4"/>
          <w:sz w:val="20"/>
        </w:rPr>
        <w:t xml:space="preserve">of </w:t>
      </w:r>
      <w:r>
        <w:rPr>
          <w:sz w:val="20"/>
        </w:rPr>
        <w:t>Science</w:t>
      </w:r>
      <w:r w:rsidR="00C6113E">
        <w:rPr>
          <w:sz w:val="20"/>
        </w:rPr>
        <w:t xml:space="preserve"> Degrees</w:t>
      </w:r>
      <w:r>
        <w:rPr>
          <w:sz w:val="20"/>
        </w:rPr>
        <w:t xml:space="preserve"> in Geology and Biology</w:t>
      </w:r>
      <w:r>
        <w:rPr>
          <w:spacing w:val="-4"/>
          <w:sz w:val="20"/>
        </w:rPr>
        <w:t xml:space="preserve"> </w:t>
      </w:r>
      <w:r w:rsidR="00C6113E">
        <w:rPr>
          <w:spacing w:val="-4"/>
          <w:sz w:val="20"/>
        </w:rPr>
        <w:t>(</w:t>
      </w:r>
      <w:r>
        <w:rPr>
          <w:sz w:val="20"/>
        </w:rPr>
        <w:t>1982</w:t>
      </w:r>
      <w:r w:rsidR="00C6113E">
        <w:rPr>
          <w:sz w:val="20"/>
        </w:rPr>
        <w:t>)</w:t>
      </w:r>
      <w:r w:rsidR="00D81857">
        <w:rPr>
          <w:sz w:val="20"/>
        </w:rPr>
        <w:t xml:space="preserve"> - SFASU</w:t>
      </w:r>
    </w:p>
    <w:p w14:paraId="4D89206A" w14:textId="32F1BE36" w:rsidR="00C73323" w:rsidRDefault="00D566D1">
      <w:pPr>
        <w:pStyle w:val="ListParagraph"/>
        <w:numPr>
          <w:ilvl w:val="0"/>
          <w:numId w:val="1"/>
        </w:numPr>
        <w:tabs>
          <w:tab w:val="left" w:pos="839"/>
          <w:tab w:val="left" w:pos="840"/>
        </w:tabs>
        <w:spacing w:line="242" w:lineRule="exact"/>
        <w:rPr>
          <w:sz w:val="20"/>
        </w:rPr>
      </w:pPr>
      <w:r>
        <w:rPr>
          <w:sz w:val="20"/>
        </w:rPr>
        <w:t>Master of Science in Geology</w:t>
      </w:r>
      <w:r>
        <w:rPr>
          <w:spacing w:val="-7"/>
          <w:sz w:val="20"/>
        </w:rPr>
        <w:t xml:space="preserve"> </w:t>
      </w:r>
      <w:r w:rsidR="00C6113E">
        <w:rPr>
          <w:spacing w:val="-7"/>
          <w:sz w:val="20"/>
        </w:rPr>
        <w:t>(</w:t>
      </w:r>
      <w:r>
        <w:rPr>
          <w:sz w:val="20"/>
        </w:rPr>
        <w:t>1988</w:t>
      </w:r>
      <w:r w:rsidR="00C6113E">
        <w:rPr>
          <w:sz w:val="20"/>
        </w:rPr>
        <w:t>)</w:t>
      </w:r>
      <w:r w:rsidR="00D81857">
        <w:rPr>
          <w:sz w:val="20"/>
        </w:rPr>
        <w:t xml:space="preserve"> - SFASU</w:t>
      </w:r>
    </w:p>
    <w:p w14:paraId="20AD6B7D" w14:textId="77777777" w:rsidR="00C73323" w:rsidRDefault="00C73323">
      <w:pPr>
        <w:pStyle w:val="BodyText"/>
        <w:spacing w:before="10"/>
        <w:ind w:left="0" w:firstLine="0"/>
        <w:rPr>
          <w:sz w:val="19"/>
        </w:rPr>
      </w:pPr>
    </w:p>
    <w:p w14:paraId="380150E2" w14:textId="77777777" w:rsidR="00C73323" w:rsidRDefault="00D566D1">
      <w:pPr>
        <w:pStyle w:val="Heading1"/>
      </w:pPr>
      <w:r>
        <w:rPr>
          <w:u w:val="single"/>
        </w:rPr>
        <w:t>Areas of Expertise</w:t>
      </w:r>
    </w:p>
    <w:p w14:paraId="2588C9F7" w14:textId="77777777" w:rsidR="00C73323" w:rsidRDefault="00C73323">
      <w:pPr>
        <w:pStyle w:val="BodyText"/>
        <w:ind w:left="0" w:firstLine="0"/>
        <w:rPr>
          <w:b/>
        </w:rPr>
      </w:pPr>
    </w:p>
    <w:p w14:paraId="0BB8D6BC" w14:textId="34650530" w:rsidR="00C73323" w:rsidRDefault="00D566D1">
      <w:pPr>
        <w:pStyle w:val="ListParagraph"/>
        <w:numPr>
          <w:ilvl w:val="0"/>
          <w:numId w:val="1"/>
        </w:numPr>
        <w:tabs>
          <w:tab w:val="left" w:pos="839"/>
          <w:tab w:val="left" w:pos="840"/>
        </w:tabs>
        <w:spacing w:before="1" w:line="245" w:lineRule="exact"/>
        <w:ind w:hanging="359"/>
        <w:rPr>
          <w:sz w:val="20"/>
        </w:rPr>
      </w:pPr>
      <w:r>
        <w:rPr>
          <w:spacing w:val="-7"/>
          <w:sz w:val="20"/>
        </w:rPr>
        <w:t xml:space="preserve">Environmental </w:t>
      </w:r>
      <w:r>
        <w:rPr>
          <w:sz w:val="20"/>
        </w:rPr>
        <w:t xml:space="preserve">Real Property Transactional </w:t>
      </w:r>
      <w:r w:rsidR="00D81857">
        <w:rPr>
          <w:sz w:val="20"/>
        </w:rPr>
        <w:t>&amp;</w:t>
      </w:r>
      <w:r>
        <w:rPr>
          <w:sz w:val="20"/>
        </w:rPr>
        <w:t xml:space="preserve"> Operational Due Diligence</w:t>
      </w:r>
      <w:r>
        <w:rPr>
          <w:spacing w:val="-12"/>
          <w:sz w:val="20"/>
        </w:rPr>
        <w:t xml:space="preserve"> </w:t>
      </w:r>
      <w:r>
        <w:rPr>
          <w:sz w:val="20"/>
        </w:rPr>
        <w:t>(AAI/ASTM)</w:t>
      </w:r>
    </w:p>
    <w:p w14:paraId="4D12A125" w14:textId="55F77DCD" w:rsidR="00C73323" w:rsidRDefault="00D566D1">
      <w:pPr>
        <w:pStyle w:val="ListParagraph"/>
        <w:numPr>
          <w:ilvl w:val="0"/>
          <w:numId w:val="1"/>
        </w:numPr>
        <w:tabs>
          <w:tab w:val="left" w:pos="839"/>
          <w:tab w:val="left" w:pos="840"/>
        </w:tabs>
        <w:spacing w:line="242" w:lineRule="exact"/>
        <w:ind w:hanging="359"/>
        <w:rPr>
          <w:sz w:val="20"/>
        </w:rPr>
      </w:pPr>
      <w:r>
        <w:rPr>
          <w:spacing w:val="-7"/>
          <w:sz w:val="20"/>
        </w:rPr>
        <w:t xml:space="preserve">Environmental Compliance </w:t>
      </w:r>
      <w:r w:rsidR="00D81857">
        <w:rPr>
          <w:spacing w:val="-7"/>
          <w:sz w:val="20"/>
        </w:rPr>
        <w:t>&amp;</w:t>
      </w:r>
      <w:r>
        <w:rPr>
          <w:sz w:val="20"/>
        </w:rPr>
        <w:t xml:space="preserve"> Operational Audit</w:t>
      </w:r>
      <w:r w:rsidR="00D81857">
        <w:rPr>
          <w:sz w:val="20"/>
        </w:rPr>
        <w:t>;</w:t>
      </w:r>
      <w:r>
        <w:rPr>
          <w:spacing w:val="33"/>
          <w:sz w:val="20"/>
        </w:rPr>
        <w:t xml:space="preserve"> </w:t>
      </w:r>
      <w:r>
        <w:rPr>
          <w:spacing w:val="-3"/>
          <w:sz w:val="20"/>
        </w:rPr>
        <w:t>Permit</w:t>
      </w:r>
      <w:r w:rsidR="00D81857">
        <w:rPr>
          <w:spacing w:val="-3"/>
          <w:sz w:val="20"/>
        </w:rPr>
        <w:t xml:space="preserve"> Preparation</w:t>
      </w:r>
    </w:p>
    <w:p w14:paraId="5EBCE0C8" w14:textId="77777777" w:rsidR="00C73323" w:rsidRDefault="00D566D1">
      <w:pPr>
        <w:pStyle w:val="ListParagraph"/>
        <w:numPr>
          <w:ilvl w:val="0"/>
          <w:numId w:val="1"/>
        </w:numPr>
        <w:tabs>
          <w:tab w:val="left" w:pos="839"/>
          <w:tab w:val="left" w:pos="840"/>
        </w:tabs>
        <w:spacing w:line="242" w:lineRule="exact"/>
        <w:ind w:hanging="359"/>
        <w:rPr>
          <w:sz w:val="20"/>
        </w:rPr>
      </w:pPr>
      <w:r>
        <w:rPr>
          <w:sz w:val="20"/>
        </w:rPr>
        <w:t>Emergency</w:t>
      </w:r>
      <w:r>
        <w:rPr>
          <w:spacing w:val="-7"/>
          <w:sz w:val="20"/>
        </w:rPr>
        <w:t xml:space="preserve"> </w:t>
      </w:r>
      <w:r>
        <w:rPr>
          <w:sz w:val="20"/>
        </w:rPr>
        <w:t>Response</w:t>
      </w:r>
      <w:r>
        <w:rPr>
          <w:spacing w:val="-10"/>
          <w:sz w:val="20"/>
        </w:rPr>
        <w:t xml:space="preserve"> </w:t>
      </w:r>
      <w:r>
        <w:rPr>
          <w:sz w:val="20"/>
        </w:rPr>
        <w:t>Program</w:t>
      </w:r>
      <w:r>
        <w:rPr>
          <w:spacing w:val="-7"/>
          <w:sz w:val="20"/>
        </w:rPr>
        <w:t xml:space="preserve"> </w:t>
      </w:r>
      <w:r>
        <w:rPr>
          <w:sz w:val="20"/>
        </w:rPr>
        <w:t>Management</w:t>
      </w:r>
      <w:r>
        <w:rPr>
          <w:spacing w:val="-10"/>
          <w:sz w:val="20"/>
        </w:rPr>
        <w:t xml:space="preserve"> </w:t>
      </w:r>
      <w:r>
        <w:rPr>
          <w:sz w:val="20"/>
        </w:rPr>
        <w:t>for</w:t>
      </w:r>
      <w:r>
        <w:rPr>
          <w:spacing w:val="-8"/>
          <w:sz w:val="20"/>
        </w:rPr>
        <w:t xml:space="preserve"> </w:t>
      </w:r>
      <w:r>
        <w:rPr>
          <w:sz w:val="20"/>
        </w:rPr>
        <w:t>Hazardous</w:t>
      </w:r>
      <w:r>
        <w:rPr>
          <w:spacing w:val="-11"/>
          <w:sz w:val="20"/>
        </w:rPr>
        <w:t xml:space="preserve"> </w:t>
      </w:r>
      <w:r>
        <w:rPr>
          <w:sz w:val="20"/>
        </w:rPr>
        <w:t>Materials</w:t>
      </w:r>
      <w:r>
        <w:rPr>
          <w:spacing w:val="-11"/>
          <w:sz w:val="20"/>
        </w:rPr>
        <w:t xml:space="preserve"> </w:t>
      </w:r>
      <w:r>
        <w:rPr>
          <w:sz w:val="20"/>
        </w:rPr>
        <w:t>Releases</w:t>
      </w:r>
    </w:p>
    <w:p w14:paraId="0F08386B" w14:textId="72DDC4C6" w:rsidR="00C73323" w:rsidRDefault="00D566D1">
      <w:pPr>
        <w:pStyle w:val="ListParagraph"/>
        <w:numPr>
          <w:ilvl w:val="0"/>
          <w:numId w:val="1"/>
        </w:numPr>
        <w:tabs>
          <w:tab w:val="left" w:pos="839"/>
          <w:tab w:val="left" w:pos="840"/>
        </w:tabs>
        <w:spacing w:line="245" w:lineRule="exact"/>
        <w:ind w:hanging="359"/>
        <w:rPr>
          <w:sz w:val="20"/>
        </w:rPr>
      </w:pPr>
      <w:r>
        <w:rPr>
          <w:sz w:val="20"/>
        </w:rPr>
        <w:t>Preparation,</w:t>
      </w:r>
      <w:r>
        <w:rPr>
          <w:spacing w:val="-8"/>
          <w:sz w:val="20"/>
        </w:rPr>
        <w:t xml:space="preserve"> </w:t>
      </w:r>
      <w:r>
        <w:rPr>
          <w:sz w:val="20"/>
        </w:rPr>
        <w:t>Management</w:t>
      </w:r>
      <w:r>
        <w:rPr>
          <w:spacing w:val="-8"/>
          <w:sz w:val="20"/>
        </w:rPr>
        <w:t xml:space="preserve"> </w:t>
      </w:r>
      <w:r>
        <w:rPr>
          <w:sz w:val="20"/>
        </w:rPr>
        <w:t>&amp;</w:t>
      </w:r>
      <w:r>
        <w:rPr>
          <w:spacing w:val="-9"/>
          <w:sz w:val="20"/>
        </w:rPr>
        <w:t xml:space="preserve"> </w:t>
      </w:r>
      <w:r>
        <w:rPr>
          <w:sz w:val="20"/>
        </w:rPr>
        <w:t>Execution</w:t>
      </w:r>
      <w:r>
        <w:rPr>
          <w:spacing w:val="-6"/>
          <w:sz w:val="20"/>
        </w:rPr>
        <w:t xml:space="preserve"> </w:t>
      </w:r>
      <w:r>
        <w:rPr>
          <w:sz w:val="20"/>
        </w:rPr>
        <w:t>of</w:t>
      </w:r>
      <w:r>
        <w:rPr>
          <w:spacing w:val="-4"/>
          <w:sz w:val="20"/>
        </w:rPr>
        <w:t xml:space="preserve"> </w:t>
      </w:r>
      <w:r>
        <w:rPr>
          <w:sz w:val="20"/>
        </w:rPr>
        <w:t>“Impaired</w:t>
      </w:r>
      <w:r>
        <w:rPr>
          <w:spacing w:val="-6"/>
          <w:sz w:val="20"/>
        </w:rPr>
        <w:t xml:space="preserve"> </w:t>
      </w:r>
      <w:r>
        <w:rPr>
          <w:sz w:val="20"/>
        </w:rPr>
        <w:t>Property”</w:t>
      </w:r>
      <w:r>
        <w:rPr>
          <w:spacing w:val="-5"/>
          <w:sz w:val="20"/>
        </w:rPr>
        <w:t xml:space="preserve"> </w:t>
      </w:r>
      <w:r>
        <w:rPr>
          <w:sz w:val="20"/>
        </w:rPr>
        <w:t>Environmental</w:t>
      </w:r>
      <w:r>
        <w:rPr>
          <w:spacing w:val="-7"/>
          <w:sz w:val="20"/>
        </w:rPr>
        <w:t xml:space="preserve"> </w:t>
      </w:r>
      <w:r w:rsidR="00D81857">
        <w:rPr>
          <w:spacing w:val="-7"/>
          <w:sz w:val="20"/>
        </w:rPr>
        <w:t>Reports</w:t>
      </w:r>
    </w:p>
    <w:p w14:paraId="49691997" w14:textId="77777777" w:rsidR="00C73323" w:rsidRDefault="00D566D1">
      <w:pPr>
        <w:pStyle w:val="ListParagraph"/>
        <w:numPr>
          <w:ilvl w:val="0"/>
          <w:numId w:val="1"/>
        </w:numPr>
        <w:tabs>
          <w:tab w:val="left" w:pos="839"/>
          <w:tab w:val="left" w:pos="840"/>
        </w:tabs>
        <w:spacing w:line="242" w:lineRule="exact"/>
        <w:ind w:hanging="359"/>
        <w:rPr>
          <w:sz w:val="20"/>
        </w:rPr>
      </w:pPr>
      <w:r>
        <w:rPr>
          <w:sz w:val="20"/>
        </w:rPr>
        <w:t>Environmental</w:t>
      </w:r>
      <w:r>
        <w:rPr>
          <w:spacing w:val="-5"/>
          <w:sz w:val="20"/>
        </w:rPr>
        <w:t xml:space="preserve"> </w:t>
      </w:r>
      <w:r>
        <w:rPr>
          <w:sz w:val="20"/>
        </w:rPr>
        <w:t>Considerations</w:t>
      </w:r>
      <w:r>
        <w:rPr>
          <w:spacing w:val="-16"/>
          <w:sz w:val="20"/>
        </w:rPr>
        <w:t xml:space="preserve"> </w:t>
      </w:r>
      <w:r>
        <w:rPr>
          <w:sz w:val="20"/>
        </w:rPr>
        <w:t>for</w:t>
      </w:r>
      <w:r>
        <w:rPr>
          <w:spacing w:val="-8"/>
          <w:sz w:val="20"/>
        </w:rPr>
        <w:t xml:space="preserve"> </w:t>
      </w:r>
      <w:r>
        <w:rPr>
          <w:sz w:val="20"/>
        </w:rPr>
        <w:t>Repurposing</w:t>
      </w:r>
      <w:r>
        <w:rPr>
          <w:spacing w:val="-7"/>
          <w:sz w:val="20"/>
        </w:rPr>
        <w:t xml:space="preserve"> </w:t>
      </w:r>
      <w:r>
        <w:rPr>
          <w:sz w:val="20"/>
        </w:rPr>
        <w:t>Commercial</w:t>
      </w:r>
      <w:r>
        <w:rPr>
          <w:spacing w:val="-9"/>
          <w:sz w:val="20"/>
        </w:rPr>
        <w:t xml:space="preserve"> </w:t>
      </w:r>
      <w:r>
        <w:rPr>
          <w:sz w:val="20"/>
        </w:rPr>
        <w:t>Real</w:t>
      </w:r>
      <w:r>
        <w:rPr>
          <w:spacing w:val="-9"/>
          <w:sz w:val="20"/>
        </w:rPr>
        <w:t xml:space="preserve"> </w:t>
      </w:r>
      <w:r>
        <w:rPr>
          <w:spacing w:val="-2"/>
          <w:sz w:val="20"/>
        </w:rPr>
        <w:t>Estate</w:t>
      </w:r>
    </w:p>
    <w:p w14:paraId="6007A2F3" w14:textId="1D3234DA" w:rsidR="00C73323" w:rsidRDefault="00D566D1">
      <w:pPr>
        <w:pStyle w:val="ListParagraph"/>
        <w:numPr>
          <w:ilvl w:val="0"/>
          <w:numId w:val="1"/>
        </w:numPr>
        <w:tabs>
          <w:tab w:val="left" w:pos="839"/>
          <w:tab w:val="left" w:pos="840"/>
        </w:tabs>
        <w:spacing w:line="242" w:lineRule="exact"/>
        <w:ind w:hanging="359"/>
        <w:rPr>
          <w:sz w:val="20"/>
        </w:rPr>
      </w:pPr>
      <w:r>
        <w:rPr>
          <w:sz w:val="20"/>
        </w:rPr>
        <w:t>Loss Preventative</w:t>
      </w:r>
      <w:r w:rsidR="00D81857">
        <w:rPr>
          <w:sz w:val="20"/>
        </w:rPr>
        <w:t>,</w:t>
      </w:r>
      <w:r>
        <w:rPr>
          <w:sz w:val="20"/>
        </w:rPr>
        <w:t xml:space="preserve"> </w:t>
      </w:r>
      <w:r>
        <w:rPr>
          <w:spacing w:val="-4"/>
          <w:sz w:val="20"/>
        </w:rPr>
        <w:t xml:space="preserve">Petroleum/Hazardous </w:t>
      </w:r>
      <w:r>
        <w:rPr>
          <w:sz w:val="20"/>
        </w:rPr>
        <w:t>Materials System</w:t>
      </w:r>
      <w:r>
        <w:rPr>
          <w:spacing w:val="-23"/>
          <w:sz w:val="20"/>
        </w:rPr>
        <w:t xml:space="preserve"> </w:t>
      </w:r>
      <w:r>
        <w:rPr>
          <w:sz w:val="20"/>
        </w:rPr>
        <w:t>Consulting</w:t>
      </w:r>
    </w:p>
    <w:p w14:paraId="2003301A" w14:textId="6A0D482A" w:rsidR="00C73323" w:rsidRDefault="00D566D1">
      <w:pPr>
        <w:pStyle w:val="ListParagraph"/>
        <w:numPr>
          <w:ilvl w:val="0"/>
          <w:numId w:val="1"/>
        </w:numPr>
        <w:tabs>
          <w:tab w:val="left" w:pos="839"/>
          <w:tab w:val="left" w:pos="840"/>
        </w:tabs>
        <w:spacing w:line="245" w:lineRule="exact"/>
        <w:ind w:hanging="359"/>
        <w:rPr>
          <w:sz w:val="20"/>
        </w:rPr>
      </w:pPr>
      <w:r>
        <w:rPr>
          <w:spacing w:val="-3"/>
          <w:sz w:val="20"/>
        </w:rPr>
        <w:t xml:space="preserve">Risk-Based </w:t>
      </w:r>
      <w:r>
        <w:rPr>
          <w:sz w:val="20"/>
        </w:rPr>
        <w:t xml:space="preserve">Management </w:t>
      </w:r>
      <w:r>
        <w:rPr>
          <w:spacing w:val="-4"/>
          <w:sz w:val="20"/>
        </w:rPr>
        <w:t xml:space="preserve">of </w:t>
      </w:r>
      <w:r>
        <w:rPr>
          <w:spacing w:val="-7"/>
          <w:sz w:val="20"/>
        </w:rPr>
        <w:t xml:space="preserve">Environmentally </w:t>
      </w:r>
      <w:r>
        <w:rPr>
          <w:sz w:val="20"/>
        </w:rPr>
        <w:t>Impaired Property – Hazard</w:t>
      </w:r>
      <w:r>
        <w:rPr>
          <w:spacing w:val="-2"/>
          <w:sz w:val="20"/>
        </w:rPr>
        <w:t xml:space="preserve"> </w:t>
      </w:r>
      <w:r>
        <w:rPr>
          <w:sz w:val="20"/>
        </w:rPr>
        <w:t>Mitigation</w:t>
      </w:r>
      <w:r w:rsidR="00D81857">
        <w:rPr>
          <w:sz w:val="20"/>
        </w:rPr>
        <w:t>/RIFS</w:t>
      </w:r>
    </w:p>
    <w:p w14:paraId="35591788" w14:textId="6600AC31" w:rsidR="00C73323" w:rsidRDefault="00D566D1">
      <w:pPr>
        <w:pStyle w:val="ListParagraph"/>
        <w:numPr>
          <w:ilvl w:val="0"/>
          <w:numId w:val="1"/>
        </w:numPr>
        <w:tabs>
          <w:tab w:val="left" w:pos="839"/>
          <w:tab w:val="left" w:pos="840"/>
        </w:tabs>
        <w:spacing w:line="245" w:lineRule="exact"/>
        <w:ind w:hanging="359"/>
        <w:rPr>
          <w:sz w:val="20"/>
        </w:rPr>
      </w:pPr>
      <w:r>
        <w:rPr>
          <w:sz w:val="20"/>
        </w:rPr>
        <w:t xml:space="preserve">Built </w:t>
      </w:r>
      <w:r>
        <w:rPr>
          <w:spacing w:val="-4"/>
          <w:sz w:val="20"/>
        </w:rPr>
        <w:t xml:space="preserve">Environment </w:t>
      </w:r>
      <w:r>
        <w:rPr>
          <w:spacing w:val="-5"/>
          <w:sz w:val="20"/>
        </w:rPr>
        <w:t>Risks</w:t>
      </w:r>
      <w:r w:rsidR="00D81857">
        <w:rPr>
          <w:spacing w:val="-5"/>
          <w:sz w:val="20"/>
        </w:rPr>
        <w:t xml:space="preserve"> Mitigation Consulting</w:t>
      </w:r>
      <w:r>
        <w:rPr>
          <w:spacing w:val="-5"/>
          <w:sz w:val="20"/>
        </w:rPr>
        <w:t xml:space="preserve">: Asbestos, </w:t>
      </w:r>
      <w:r>
        <w:rPr>
          <w:sz w:val="20"/>
        </w:rPr>
        <w:t>Lead Paint, Microbial, Industrial</w:t>
      </w:r>
      <w:r>
        <w:rPr>
          <w:spacing w:val="5"/>
          <w:sz w:val="20"/>
        </w:rPr>
        <w:t xml:space="preserve"> </w:t>
      </w:r>
      <w:r>
        <w:rPr>
          <w:sz w:val="20"/>
        </w:rPr>
        <w:t>Hygiene</w:t>
      </w:r>
    </w:p>
    <w:p w14:paraId="35E89E30" w14:textId="45234278" w:rsidR="00C73323" w:rsidRDefault="00D566D1">
      <w:pPr>
        <w:pStyle w:val="ListParagraph"/>
        <w:numPr>
          <w:ilvl w:val="0"/>
          <w:numId w:val="1"/>
        </w:numPr>
        <w:tabs>
          <w:tab w:val="left" w:pos="839"/>
          <w:tab w:val="left" w:pos="840"/>
        </w:tabs>
        <w:spacing w:line="242" w:lineRule="exact"/>
        <w:ind w:hanging="359"/>
        <w:rPr>
          <w:sz w:val="20"/>
        </w:rPr>
      </w:pPr>
      <w:r>
        <w:rPr>
          <w:sz w:val="20"/>
        </w:rPr>
        <w:t xml:space="preserve">Oil &amp; Gas (E&amp;P) Consulting, Program Management </w:t>
      </w:r>
      <w:r w:rsidR="00D81857">
        <w:rPr>
          <w:sz w:val="20"/>
        </w:rPr>
        <w:t>&amp;</w:t>
      </w:r>
      <w:r>
        <w:rPr>
          <w:sz w:val="20"/>
        </w:rPr>
        <w:t xml:space="preserve"> </w:t>
      </w:r>
      <w:r w:rsidR="00D81857">
        <w:rPr>
          <w:sz w:val="20"/>
        </w:rPr>
        <w:t>Well Site Cle</w:t>
      </w:r>
      <w:r>
        <w:rPr>
          <w:sz w:val="20"/>
        </w:rPr>
        <w:t>an-up</w:t>
      </w:r>
    </w:p>
    <w:p w14:paraId="380972DA" w14:textId="02CFB97E" w:rsidR="00C73323" w:rsidRDefault="00D566D1">
      <w:pPr>
        <w:pStyle w:val="ListParagraph"/>
        <w:numPr>
          <w:ilvl w:val="0"/>
          <w:numId w:val="1"/>
        </w:numPr>
        <w:tabs>
          <w:tab w:val="left" w:pos="839"/>
          <w:tab w:val="left" w:pos="840"/>
        </w:tabs>
        <w:spacing w:line="242" w:lineRule="exact"/>
        <w:ind w:hanging="359"/>
        <w:rPr>
          <w:sz w:val="20"/>
        </w:rPr>
      </w:pPr>
      <w:r>
        <w:rPr>
          <w:sz w:val="20"/>
        </w:rPr>
        <w:t>Oilfield</w:t>
      </w:r>
      <w:r>
        <w:rPr>
          <w:spacing w:val="-12"/>
          <w:sz w:val="20"/>
        </w:rPr>
        <w:t xml:space="preserve"> </w:t>
      </w:r>
      <w:r>
        <w:rPr>
          <w:sz w:val="20"/>
        </w:rPr>
        <w:t>Radiation</w:t>
      </w:r>
      <w:r>
        <w:rPr>
          <w:spacing w:val="-16"/>
          <w:sz w:val="20"/>
        </w:rPr>
        <w:t xml:space="preserve"> </w:t>
      </w:r>
      <w:r>
        <w:rPr>
          <w:sz w:val="20"/>
        </w:rPr>
        <w:t>Safety</w:t>
      </w:r>
      <w:r w:rsidR="00D81857">
        <w:rPr>
          <w:sz w:val="20"/>
        </w:rPr>
        <w:t xml:space="preserve"> Consulting &amp; Remediation</w:t>
      </w:r>
      <w:r>
        <w:rPr>
          <w:spacing w:val="-15"/>
          <w:sz w:val="20"/>
        </w:rPr>
        <w:t xml:space="preserve"> </w:t>
      </w:r>
      <w:r>
        <w:rPr>
          <w:spacing w:val="-6"/>
          <w:sz w:val="20"/>
        </w:rPr>
        <w:t>(NORMs</w:t>
      </w:r>
      <w:r>
        <w:rPr>
          <w:spacing w:val="-14"/>
          <w:sz w:val="20"/>
        </w:rPr>
        <w:t xml:space="preserve"> </w:t>
      </w:r>
      <w:r>
        <w:rPr>
          <w:sz w:val="20"/>
        </w:rPr>
        <w:t>Consulting/Remediation)</w:t>
      </w:r>
    </w:p>
    <w:p w14:paraId="5D87DFBF" w14:textId="4D9EEA00" w:rsidR="00C73323" w:rsidRDefault="00D566D1">
      <w:pPr>
        <w:pStyle w:val="ListParagraph"/>
        <w:numPr>
          <w:ilvl w:val="0"/>
          <w:numId w:val="1"/>
        </w:numPr>
        <w:tabs>
          <w:tab w:val="left" w:pos="839"/>
          <w:tab w:val="left" w:pos="840"/>
        </w:tabs>
        <w:ind w:hanging="359"/>
        <w:rPr>
          <w:sz w:val="20"/>
        </w:rPr>
      </w:pPr>
      <w:r>
        <w:rPr>
          <w:sz w:val="20"/>
        </w:rPr>
        <w:t>Conceptual</w:t>
      </w:r>
      <w:r>
        <w:rPr>
          <w:spacing w:val="-5"/>
          <w:sz w:val="20"/>
        </w:rPr>
        <w:t xml:space="preserve"> </w:t>
      </w:r>
      <w:r>
        <w:rPr>
          <w:sz w:val="20"/>
        </w:rPr>
        <w:t>Cost</w:t>
      </w:r>
      <w:r>
        <w:rPr>
          <w:spacing w:val="-7"/>
          <w:sz w:val="20"/>
        </w:rPr>
        <w:t xml:space="preserve"> </w:t>
      </w:r>
      <w:r>
        <w:rPr>
          <w:sz w:val="20"/>
        </w:rPr>
        <w:t>Estimating,</w:t>
      </w:r>
      <w:r>
        <w:rPr>
          <w:spacing w:val="-11"/>
          <w:sz w:val="20"/>
        </w:rPr>
        <w:t xml:space="preserve"> </w:t>
      </w:r>
      <w:r>
        <w:rPr>
          <w:sz w:val="20"/>
        </w:rPr>
        <w:t>Expert</w:t>
      </w:r>
      <w:r>
        <w:rPr>
          <w:spacing w:val="-14"/>
          <w:sz w:val="20"/>
        </w:rPr>
        <w:t xml:space="preserve"> </w:t>
      </w:r>
      <w:r>
        <w:rPr>
          <w:sz w:val="20"/>
        </w:rPr>
        <w:t>Witness,</w:t>
      </w:r>
      <w:r>
        <w:rPr>
          <w:spacing w:val="-8"/>
          <w:sz w:val="20"/>
        </w:rPr>
        <w:t xml:space="preserve"> </w:t>
      </w:r>
      <w:r>
        <w:rPr>
          <w:sz w:val="20"/>
        </w:rPr>
        <w:t>Peer</w:t>
      </w:r>
      <w:r>
        <w:rPr>
          <w:spacing w:val="-8"/>
          <w:sz w:val="20"/>
        </w:rPr>
        <w:t xml:space="preserve"> </w:t>
      </w:r>
      <w:r>
        <w:rPr>
          <w:sz w:val="20"/>
        </w:rPr>
        <w:t>Review,</w:t>
      </w:r>
      <w:r>
        <w:rPr>
          <w:spacing w:val="-7"/>
          <w:sz w:val="20"/>
        </w:rPr>
        <w:t xml:space="preserve"> </w:t>
      </w:r>
      <w:r>
        <w:rPr>
          <w:sz w:val="20"/>
        </w:rPr>
        <w:t>Client</w:t>
      </w:r>
      <w:r w:rsidR="00D81857">
        <w:rPr>
          <w:sz w:val="20"/>
        </w:rPr>
        <w:t xml:space="preserve"> (Agency)</w:t>
      </w:r>
      <w:r>
        <w:rPr>
          <w:spacing w:val="-11"/>
          <w:sz w:val="20"/>
        </w:rPr>
        <w:t xml:space="preserve"> </w:t>
      </w:r>
      <w:r>
        <w:rPr>
          <w:sz w:val="20"/>
        </w:rPr>
        <w:t>Representation</w:t>
      </w:r>
    </w:p>
    <w:p w14:paraId="409F9853" w14:textId="77777777" w:rsidR="00C73323" w:rsidRDefault="00C73323">
      <w:pPr>
        <w:pStyle w:val="BodyText"/>
        <w:ind w:left="0" w:firstLine="0"/>
      </w:pPr>
    </w:p>
    <w:p w14:paraId="45A37E3F" w14:textId="77777777" w:rsidR="00C73323" w:rsidRDefault="00D566D1">
      <w:pPr>
        <w:pStyle w:val="Heading1"/>
      </w:pPr>
      <w:r>
        <w:rPr>
          <w:u w:val="single"/>
        </w:rPr>
        <w:t>Professional Credentials/Registrations/Licensing</w:t>
      </w:r>
    </w:p>
    <w:p w14:paraId="2C2F056A" w14:textId="77777777" w:rsidR="00C73323" w:rsidRDefault="00C73323">
      <w:pPr>
        <w:pStyle w:val="BodyText"/>
        <w:spacing w:before="8"/>
        <w:ind w:left="0" w:firstLine="0"/>
        <w:rPr>
          <w:b/>
          <w:sz w:val="19"/>
        </w:rPr>
      </w:pPr>
    </w:p>
    <w:p w14:paraId="22EF74C6" w14:textId="77777777" w:rsidR="00C73323" w:rsidRDefault="00D566D1">
      <w:pPr>
        <w:pStyle w:val="ListParagraph"/>
        <w:numPr>
          <w:ilvl w:val="0"/>
          <w:numId w:val="1"/>
        </w:numPr>
        <w:tabs>
          <w:tab w:val="left" w:pos="839"/>
          <w:tab w:val="left" w:pos="840"/>
        </w:tabs>
        <w:spacing w:line="245" w:lineRule="exact"/>
        <w:ind w:hanging="359"/>
        <w:rPr>
          <w:sz w:val="20"/>
        </w:rPr>
      </w:pPr>
      <w:r>
        <w:rPr>
          <w:sz w:val="20"/>
        </w:rPr>
        <w:t xml:space="preserve">State </w:t>
      </w:r>
      <w:r>
        <w:rPr>
          <w:spacing w:val="-4"/>
          <w:sz w:val="20"/>
        </w:rPr>
        <w:t xml:space="preserve">of </w:t>
      </w:r>
      <w:r>
        <w:rPr>
          <w:sz w:val="20"/>
        </w:rPr>
        <w:t>Texas Professional Geoscientist – (PG</w:t>
      </w:r>
      <w:r>
        <w:rPr>
          <w:spacing w:val="-8"/>
          <w:sz w:val="20"/>
        </w:rPr>
        <w:t xml:space="preserve"> </w:t>
      </w:r>
      <w:r>
        <w:rPr>
          <w:sz w:val="20"/>
        </w:rPr>
        <w:t>#875)</w:t>
      </w:r>
    </w:p>
    <w:p w14:paraId="575F8B6C" w14:textId="77777777" w:rsidR="00C73323" w:rsidRDefault="00D566D1">
      <w:pPr>
        <w:pStyle w:val="ListParagraph"/>
        <w:numPr>
          <w:ilvl w:val="0"/>
          <w:numId w:val="1"/>
        </w:numPr>
        <w:tabs>
          <w:tab w:val="left" w:pos="839"/>
          <w:tab w:val="left" w:pos="840"/>
        </w:tabs>
        <w:spacing w:line="245" w:lineRule="exact"/>
        <w:rPr>
          <w:sz w:val="20"/>
        </w:rPr>
      </w:pPr>
      <w:r>
        <w:rPr>
          <w:sz w:val="20"/>
        </w:rPr>
        <w:t>Professional Geologist – Mississippi (PG</w:t>
      </w:r>
      <w:r>
        <w:rPr>
          <w:spacing w:val="-2"/>
          <w:sz w:val="20"/>
        </w:rPr>
        <w:t xml:space="preserve"> #0778)</w:t>
      </w:r>
    </w:p>
    <w:p w14:paraId="0774909E" w14:textId="77777777" w:rsidR="00C73323" w:rsidRDefault="00D566D1">
      <w:pPr>
        <w:pStyle w:val="ListParagraph"/>
        <w:numPr>
          <w:ilvl w:val="0"/>
          <w:numId w:val="1"/>
        </w:numPr>
        <w:tabs>
          <w:tab w:val="left" w:pos="839"/>
          <w:tab w:val="left" w:pos="840"/>
        </w:tabs>
        <w:spacing w:line="245" w:lineRule="exact"/>
        <w:rPr>
          <w:sz w:val="20"/>
        </w:rPr>
      </w:pPr>
      <w:r>
        <w:rPr>
          <w:sz w:val="20"/>
        </w:rPr>
        <w:t xml:space="preserve">Professional Geologist – </w:t>
      </w:r>
      <w:r>
        <w:rPr>
          <w:spacing w:val="-3"/>
          <w:sz w:val="20"/>
        </w:rPr>
        <w:t>Tennessee</w:t>
      </w:r>
      <w:r>
        <w:rPr>
          <w:spacing w:val="5"/>
          <w:sz w:val="20"/>
        </w:rPr>
        <w:t xml:space="preserve"> </w:t>
      </w:r>
      <w:r>
        <w:rPr>
          <w:sz w:val="20"/>
        </w:rPr>
        <w:t>(#TN3213)</w:t>
      </w:r>
    </w:p>
    <w:p w14:paraId="1DDCC3D5" w14:textId="77777777" w:rsidR="00C73323" w:rsidRDefault="00D566D1">
      <w:pPr>
        <w:pStyle w:val="ListParagraph"/>
        <w:numPr>
          <w:ilvl w:val="0"/>
          <w:numId w:val="1"/>
        </w:numPr>
        <w:tabs>
          <w:tab w:val="left" w:pos="839"/>
          <w:tab w:val="left" w:pos="840"/>
        </w:tabs>
        <w:spacing w:line="242" w:lineRule="exact"/>
        <w:rPr>
          <w:sz w:val="20"/>
        </w:rPr>
      </w:pPr>
      <w:r>
        <w:rPr>
          <w:sz w:val="20"/>
        </w:rPr>
        <w:t xml:space="preserve">Institute </w:t>
      </w:r>
      <w:r>
        <w:rPr>
          <w:spacing w:val="-4"/>
          <w:sz w:val="20"/>
        </w:rPr>
        <w:t xml:space="preserve">of </w:t>
      </w:r>
      <w:r>
        <w:rPr>
          <w:sz w:val="20"/>
        </w:rPr>
        <w:t>Hazardous Materials Management Certification (Master Level CHMM</w:t>
      </w:r>
      <w:r>
        <w:rPr>
          <w:spacing w:val="-2"/>
          <w:sz w:val="20"/>
        </w:rPr>
        <w:t xml:space="preserve"> #3725)</w:t>
      </w:r>
    </w:p>
    <w:p w14:paraId="39519254" w14:textId="77777777" w:rsidR="00C73323" w:rsidRDefault="00D566D1">
      <w:pPr>
        <w:pStyle w:val="ListParagraph"/>
        <w:numPr>
          <w:ilvl w:val="0"/>
          <w:numId w:val="1"/>
        </w:numPr>
        <w:tabs>
          <w:tab w:val="left" w:pos="839"/>
          <w:tab w:val="left" w:pos="840"/>
        </w:tabs>
        <w:spacing w:line="242" w:lineRule="exact"/>
        <w:rPr>
          <w:sz w:val="20"/>
        </w:rPr>
      </w:pPr>
      <w:r>
        <w:rPr>
          <w:sz w:val="20"/>
        </w:rPr>
        <w:t>Texas Corrective Action Project Manager (CAPM</w:t>
      </w:r>
      <w:r>
        <w:rPr>
          <w:spacing w:val="-15"/>
          <w:sz w:val="20"/>
        </w:rPr>
        <w:t xml:space="preserve"> </w:t>
      </w:r>
      <w:r>
        <w:rPr>
          <w:sz w:val="20"/>
        </w:rPr>
        <w:t>#642)</w:t>
      </w:r>
    </w:p>
    <w:p w14:paraId="09677317" w14:textId="77777777" w:rsidR="00C73323" w:rsidRDefault="00D566D1">
      <w:pPr>
        <w:pStyle w:val="ListParagraph"/>
        <w:numPr>
          <w:ilvl w:val="0"/>
          <w:numId w:val="1"/>
        </w:numPr>
        <w:tabs>
          <w:tab w:val="left" w:pos="839"/>
          <w:tab w:val="left" w:pos="840"/>
        </w:tabs>
        <w:spacing w:line="245" w:lineRule="exact"/>
        <w:rPr>
          <w:sz w:val="20"/>
        </w:rPr>
      </w:pPr>
      <w:r>
        <w:rPr>
          <w:sz w:val="20"/>
        </w:rPr>
        <w:t>Radiation Safety Officer and NORM Surveyor/Supervisor – NRC</w:t>
      </w:r>
      <w:r>
        <w:rPr>
          <w:spacing w:val="-24"/>
          <w:sz w:val="20"/>
        </w:rPr>
        <w:t xml:space="preserve"> </w:t>
      </w:r>
      <w:r>
        <w:rPr>
          <w:sz w:val="20"/>
        </w:rPr>
        <w:t>Compliant</w:t>
      </w:r>
    </w:p>
    <w:p w14:paraId="60B6F346" w14:textId="17CF9FC9" w:rsidR="00C73323" w:rsidRDefault="00D566D1">
      <w:pPr>
        <w:pStyle w:val="ListParagraph"/>
        <w:numPr>
          <w:ilvl w:val="0"/>
          <w:numId w:val="1"/>
        </w:numPr>
        <w:tabs>
          <w:tab w:val="left" w:pos="839"/>
          <w:tab w:val="left" w:pos="840"/>
        </w:tabs>
        <w:spacing w:line="245" w:lineRule="exact"/>
        <w:rPr>
          <w:sz w:val="20"/>
        </w:rPr>
      </w:pPr>
      <w:r>
        <w:rPr>
          <w:sz w:val="20"/>
        </w:rPr>
        <w:t xml:space="preserve">Texas </w:t>
      </w:r>
      <w:r w:rsidR="00D81857">
        <w:rPr>
          <w:sz w:val="20"/>
        </w:rPr>
        <w:t xml:space="preserve">Department of Licensing &amp; Regulation </w:t>
      </w:r>
      <w:r>
        <w:rPr>
          <w:sz w:val="20"/>
        </w:rPr>
        <w:t>Microbial Assessment Consultant</w:t>
      </w:r>
      <w:r>
        <w:rPr>
          <w:spacing w:val="-21"/>
          <w:sz w:val="20"/>
        </w:rPr>
        <w:t xml:space="preserve"> </w:t>
      </w:r>
      <w:r>
        <w:rPr>
          <w:sz w:val="20"/>
        </w:rPr>
        <w:t>(#MAC270)</w:t>
      </w:r>
    </w:p>
    <w:p w14:paraId="659FADED" w14:textId="77777777" w:rsidR="00C73323" w:rsidRDefault="00D566D1">
      <w:pPr>
        <w:pStyle w:val="ListParagraph"/>
        <w:numPr>
          <w:ilvl w:val="0"/>
          <w:numId w:val="1"/>
        </w:numPr>
        <w:tabs>
          <w:tab w:val="left" w:pos="839"/>
          <w:tab w:val="left" w:pos="840"/>
        </w:tabs>
        <w:spacing w:line="242" w:lineRule="exact"/>
        <w:rPr>
          <w:sz w:val="20"/>
        </w:rPr>
      </w:pPr>
      <w:r>
        <w:rPr>
          <w:sz w:val="20"/>
        </w:rPr>
        <w:t>Texas DSHS-Licensed Lead Abatement Supervisor</w:t>
      </w:r>
      <w:r>
        <w:rPr>
          <w:spacing w:val="2"/>
          <w:sz w:val="20"/>
        </w:rPr>
        <w:t xml:space="preserve"> </w:t>
      </w:r>
      <w:r>
        <w:rPr>
          <w:spacing w:val="-3"/>
          <w:sz w:val="20"/>
        </w:rPr>
        <w:t>(#2080002)</w:t>
      </w:r>
    </w:p>
    <w:p w14:paraId="39E053B6" w14:textId="77777777" w:rsidR="00C73323" w:rsidRDefault="00D566D1">
      <w:pPr>
        <w:pStyle w:val="ListParagraph"/>
        <w:numPr>
          <w:ilvl w:val="0"/>
          <w:numId w:val="1"/>
        </w:numPr>
        <w:tabs>
          <w:tab w:val="left" w:pos="839"/>
          <w:tab w:val="left" w:pos="840"/>
        </w:tabs>
        <w:spacing w:line="242" w:lineRule="exact"/>
        <w:rPr>
          <w:sz w:val="20"/>
        </w:rPr>
      </w:pPr>
      <w:r>
        <w:rPr>
          <w:sz w:val="20"/>
        </w:rPr>
        <w:t>Texas DSHS-Licensed Asbestos Consultant (#105379)–Inspector; Designer/Planner;</w:t>
      </w:r>
      <w:r>
        <w:rPr>
          <w:spacing w:val="-28"/>
          <w:sz w:val="20"/>
        </w:rPr>
        <w:t xml:space="preserve"> </w:t>
      </w:r>
      <w:r>
        <w:rPr>
          <w:sz w:val="20"/>
        </w:rPr>
        <w:t>Supervisor</w:t>
      </w:r>
    </w:p>
    <w:p w14:paraId="6DF83532" w14:textId="77777777" w:rsidR="00C73323" w:rsidRDefault="00D566D1">
      <w:pPr>
        <w:pStyle w:val="ListParagraph"/>
        <w:numPr>
          <w:ilvl w:val="0"/>
          <w:numId w:val="1"/>
        </w:numPr>
        <w:tabs>
          <w:tab w:val="left" w:pos="838"/>
          <w:tab w:val="left" w:pos="839"/>
        </w:tabs>
        <w:spacing w:line="245" w:lineRule="exact"/>
        <w:ind w:left="838" w:hanging="359"/>
        <w:rPr>
          <w:sz w:val="20"/>
        </w:rPr>
      </w:pPr>
      <w:r>
        <w:rPr>
          <w:sz w:val="20"/>
        </w:rPr>
        <w:t>Arkansas DEQ– Asbestos Certification (#015166) – Inspector; Designer;</w:t>
      </w:r>
      <w:r>
        <w:rPr>
          <w:spacing w:val="-20"/>
          <w:sz w:val="20"/>
        </w:rPr>
        <w:t xml:space="preserve"> </w:t>
      </w:r>
      <w:r>
        <w:rPr>
          <w:sz w:val="20"/>
        </w:rPr>
        <w:t>Supervisor</w:t>
      </w:r>
    </w:p>
    <w:p w14:paraId="661DB553" w14:textId="77777777" w:rsidR="00C73323" w:rsidRDefault="00D566D1">
      <w:pPr>
        <w:pStyle w:val="ListParagraph"/>
        <w:numPr>
          <w:ilvl w:val="0"/>
          <w:numId w:val="1"/>
        </w:numPr>
        <w:tabs>
          <w:tab w:val="left" w:pos="838"/>
          <w:tab w:val="left" w:pos="839"/>
        </w:tabs>
        <w:spacing w:line="242" w:lineRule="exact"/>
        <w:ind w:left="838" w:hanging="359"/>
        <w:rPr>
          <w:sz w:val="20"/>
        </w:rPr>
      </w:pPr>
      <w:r>
        <w:rPr>
          <w:sz w:val="20"/>
        </w:rPr>
        <w:t xml:space="preserve">Florida </w:t>
      </w:r>
      <w:r>
        <w:rPr>
          <w:spacing w:val="-3"/>
          <w:sz w:val="20"/>
        </w:rPr>
        <w:t xml:space="preserve">DEQ </w:t>
      </w:r>
      <w:r>
        <w:rPr>
          <w:sz w:val="20"/>
        </w:rPr>
        <w:t xml:space="preserve">– Microbial </w:t>
      </w:r>
      <w:r>
        <w:rPr>
          <w:spacing w:val="-3"/>
          <w:sz w:val="20"/>
        </w:rPr>
        <w:t>Assessor</w:t>
      </w:r>
      <w:r>
        <w:rPr>
          <w:spacing w:val="17"/>
          <w:sz w:val="20"/>
        </w:rPr>
        <w:t xml:space="preserve"> </w:t>
      </w:r>
      <w:r>
        <w:rPr>
          <w:sz w:val="20"/>
        </w:rPr>
        <w:t>(#MRSA1712)</w:t>
      </w:r>
    </w:p>
    <w:p w14:paraId="5DC1A633" w14:textId="77777777" w:rsidR="00C73323" w:rsidRDefault="00C73323">
      <w:pPr>
        <w:pStyle w:val="BodyText"/>
        <w:ind w:left="0" w:firstLine="0"/>
      </w:pPr>
    </w:p>
    <w:p w14:paraId="6911D727" w14:textId="77777777" w:rsidR="00C73323" w:rsidRDefault="00D566D1">
      <w:pPr>
        <w:pStyle w:val="Heading1"/>
      </w:pPr>
      <w:r>
        <w:rPr>
          <w:u w:val="single"/>
        </w:rPr>
        <w:t>Industry-Specific Focus</w:t>
      </w:r>
    </w:p>
    <w:p w14:paraId="6C77F132" w14:textId="77777777" w:rsidR="00C73323" w:rsidRDefault="00C73323">
      <w:pPr>
        <w:pStyle w:val="BodyText"/>
        <w:spacing w:before="9"/>
        <w:ind w:left="0" w:firstLine="0"/>
        <w:rPr>
          <w:b/>
          <w:sz w:val="11"/>
        </w:rPr>
      </w:pPr>
    </w:p>
    <w:p w14:paraId="506CF8EF" w14:textId="77777777" w:rsidR="00C73323" w:rsidRDefault="00D566D1">
      <w:pPr>
        <w:pStyle w:val="BodyText"/>
        <w:spacing w:before="95"/>
        <w:ind w:left="119" w:right="111" w:firstLine="0"/>
        <w:jc w:val="both"/>
      </w:pPr>
      <w:r>
        <w:t>Ms. Franks’ professional experience and industry-specific knowledge is leveraged across diverse markets and industrial settings; she has extensive professional services capability in the following highly regulated industries:</w:t>
      </w:r>
    </w:p>
    <w:p w14:paraId="0041E389" w14:textId="77777777" w:rsidR="00B205CB" w:rsidRPr="00B205CB" w:rsidRDefault="00B205CB" w:rsidP="00B205CB">
      <w:pPr>
        <w:pStyle w:val="ListParagraph"/>
        <w:tabs>
          <w:tab w:val="left" w:pos="840"/>
          <w:tab w:val="left" w:pos="841"/>
        </w:tabs>
        <w:ind w:left="840" w:firstLine="0"/>
        <w:rPr>
          <w:sz w:val="20"/>
        </w:rPr>
      </w:pPr>
    </w:p>
    <w:p w14:paraId="5651FE72" w14:textId="2FAC4E3A" w:rsidR="00C73323" w:rsidRDefault="00D566D1">
      <w:pPr>
        <w:pStyle w:val="ListParagraph"/>
        <w:numPr>
          <w:ilvl w:val="0"/>
          <w:numId w:val="1"/>
        </w:numPr>
        <w:tabs>
          <w:tab w:val="left" w:pos="840"/>
          <w:tab w:val="left" w:pos="841"/>
        </w:tabs>
        <w:ind w:left="840"/>
        <w:rPr>
          <w:sz w:val="20"/>
        </w:rPr>
      </w:pPr>
      <w:r>
        <w:rPr>
          <w:b/>
          <w:sz w:val="20"/>
        </w:rPr>
        <w:t xml:space="preserve">Transportation </w:t>
      </w:r>
      <w:r>
        <w:rPr>
          <w:sz w:val="20"/>
        </w:rPr>
        <w:t xml:space="preserve">– Airlines/Airports; Mass Transit; </w:t>
      </w:r>
      <w:r>
        <w:rPr>
          <w:spacing w:val="-3"/>
          <w:sz w:val="20"/>
        </w:rPr>
        <w:t>Roadways;</w:t>
      </w:r>
      <w:r>
        <w:rPr>
          <w:spacing w:val="1"/>
          <w:sz w:val="20"/>
        </w:rPr>
        <w:t xml:space="preserve"> </w:t>
      </w:r>
      <w:r>
        <w:rPr>
          <w:sz w:val="20"/>
        </w:rPr>
        <w:t>Ports/Shipyards</w:t>
      </w:r>
    </w:p>
    <w:p w14:paraId="229B3C73" w14:textId="77777777" w:rsidR="00C73323" w:rsidRDefault="00C73323">
      <w:pPr>
        <w:rPr>
          <w:sz w:val="20"/>
        </w:rPr>
        <w:sectPr w:rsidR="00C73323" w:rsidSect="00B205CB">
          <w:footerReference w:type="default" r:id="rId8"/>
          <w:type w:val="continuous"/>
          <w:pgSz w:w="12240" w:h="15840"/>
          <w:pgMar w:top="720" w:right="1320" w:bottom="1020" w:left="1320" w:header="720" w:footer="834" w:gutter="0"/>
          <w:pgNumType w:start="1"/>
          <w:cols w:space="720"/>
        </w:sectPr>
      </w:pPr>
    </w:p>
    <w:p w14:paraId="386AC3DF" w14:textId="77777777" w:rsidR="00C73323" w:rsidRDefault="00D566D1">
      <w:pPr>
        <w:pStyle w:val="ListParagraph"/>
        <w:numPr>
          <w:ilvl w:val="0"/>
          <w:numId w:val="1"/>
        </w:numPr>
        <w:tabs>
          <w:tab w:val="left" w:pos="839"/>
          <w:tab w:val="left" w:pos="840"/>
        </w:tabs>
        <w:spacing w:before="78" w:line="245" w:lineRule="exact"/>
        <w:ind w:hanging="359"/>
        <w:rPr>
          <w:sz w:val="20"/>
        </w:rPr>
      </w:pPr>
      <w:r>
        <w:rPr>
          <w:b/>
          <w:sz w:val="20"/>
        </w:rPr>
        <w:t xml:space="preserve">Energy </w:t>
      </w:r>
      <w:r>
        <w:rPr>
          <w:sz w:val="20"/>
        </w:rPr>
        <w:t xml:space="preserve">– </w:t>
      </w:r>
      <w:r>
        <w:rPr>
          <w:spacing w:val="-2"/>
          <w:sz w:val="20"/>
        </w:rPr>
        <w:t xml:space="preserve">Oil </w:t>
      </w:r>
      <w:r>
        <w:rPr>
          <w:sz w:val="20"/>
        </w:rPr>
        <w:t>&amp; Gas; Comprehensive Up, Mid &amp; Downstream; Bulk Facilities;</w:t>
      </w:r>
      <w:r>
        <w:rPr>
          <w:spacing w:val="-21"/>
          <w:sz w:val="20"/>
        </w:rPr>
        <w:t xml:space="preserve"> </w:t>
      </w:r>
      <w:r>
        <w:rPr>
          <w:sz w:val="20"/>
        </w:rPr>
        <w:t>Pipelines</w:t>
      </w:r>
    </w:p>
    <w:p w14:paraId="72E90F69" w14:textId="77777777" w:rsidR="00C73323" w:rsidRDefault="00D566D1">
      <w:pPr>
        <w:pStyle w:val="ListParagraph"/>
        <w:numPr>
          <w:ilvl w:val="0"/>
          <w:numId w:val="1"/>
        </w:numPr>
        <w:tabs>
          <w:tab w:val="left" w:pos="839"/>
          <w:tab w:val="left" w:pos="840"/>
        </w:tabs>
        <w:spacing w:line="245" w:lineRule="exact"/>
        <w:ind w:hanging="359"/>
        <w:rPr>
          <w:sz w:val="20"/>
        </w:rPr>
      </w:pPr>
      <w:r>
        <w:rPr>
          <w:b/>
          <w:sz w:val="20"/>
        </w:rPr>
        <w:t xml:space="preserve">Manufacturing </w:t>
      </w:r>
      <w:r>
        <w:rPr>
          <w:sz w:val="20"/>
        </w:rPr>
        <w:t xml:space="preserve">– Foundries, Iron Works, Specialty </w:t>
      </w:r>
      <w:r>
        <w:rPr>
          <w:spacing w:val="-3"/>
          <w:sz w:val="20"/>
        </w:rPr>
        <w:t xml:space="preserve">Metal </w:t>
      </w:r>
      <w:r>
        <w:rPr>
          <w:sz w:val="20"/>
        </w:rPr>
        <w:t>Works, Plating/Coating,</w:t>
      </w:r>
      <w:r>
        <w:rPr>
          <w:spacing w:val="-12"/>
          <w:sz w:val="20"/>
        </w:rPr>
        <w:t xml:space="preserve"> </w:t>
      </w:r>
      <w:r>
        <w:rPr>
          <w:sz w:val="20"/>
        </w:rPr>
        <w:t>Printing</w:t>
      </w:r>
    </w:p>
    <w:p w14:paraId="72012155" w14:textId="77777777" w:rsidR="00C73323" w:rsidRDefault="00D566D1">
      <w:pPr>
        <w:pStyle w:val="ListParagraph"/>
        <w:numPr>
          <w:ilvl w:val="0"/>
          <w:numId w:val="1"/>
        </w:numPr>
        <w:tabs>
          <w:tab w:val="left" w:pos="839"/>
          <w:tab w:val="left" w:pos="840"/>
        </w:tabs>
        <w:spacing w:line="242" w:lineRule="exact"/>
        <w:rPr>
          <w:sz w:val="20"/>
        </w:rPr>
      </w:pPr>
      <w:r>
        <w:rPr>
          <w:b/>
          <w:sz w:val="20"/>
        </w:rPr>
        <w:t xml:space="preserve">Chemical &amp; Petrochemical </w:t>
      </w:r>
      <w:r>
        <w:rPr>
          <w:sz w:val="20"/>
        </w:rPr>
        <w:t>– Plastics, Resins, Specialty Blending,</w:t>
      </w:r>
      <w:r>
        <w:rPr>
          <w:spacing w:val="-23"/>
          <w:sz w:val="20"/>
        </w:rPr>
        <w:t xml:space="preserve"> </w:t>
      </w:r>
      <w:r>
        <w:rPr>
          <w:sz w:val="20"/>
        </w:rPr>
        <w:t>Coating</w:t>
      </w:r>
    </w:p>
    <w:p w14:paraId="3068B330" w14:textId="77777777" w:rsidR="00C73323" w:rsidRDefault="00D566D1">
      <w:pPr>
        <w:pStyle w:val="ListParagraph"/>
        <w:numPr>
          <w:ilvl w:val="0"/>
          <w:numId w:val="1"/>
        </w:numPr>
        <w:tabs>
          <w:tab w:val="left" w:pos="839"/>
          <w:tab w:val="left" w:pos="840"/>
        </w:tabs>
        <w:spacing w:line="242" w:lineRule="exact"/>
        <w:rPr>
          <w:sz w:val="20"/>
        </w:rPr>
      </w:pPr>
      <w:r>
        <w:rPr>
          <w:b/>
          <w:sz w:val="20"/>
        </w:rPr>
        <w:t xml:space="preserve">Pharmaceutical </w:t>
      </w:r>
      <w:r>
        <w:rPr>
          <w:sz w:val="20"/>
        </w:rPr>
        <w:t xml:space="preserve">– R&amp;D, Laboratory, Cosmeceutical, Distribution &amp; </w:t>
      </w:r>
      <w:r>
        <w:rPr>
          <w:spacing w:val="-3"/>
          <w:sz w:val="20"/>
        </w:rPr>
        <w:t>Disposal</w:t>
      </w:r>
      <w:r>
        <w:rPr>
          <w:spacing w:val="-7"/>
          <w:sz w:val="20"/>
        </w:rPr>
        <w:t xml:space="preserve"> </w:t>
      </w:r>
      <w:r>
        <w:rPr>
          <w:sz w:val="20"/>
        </w:rPr>
        <w:t>Facilities</w:t>
      </w:r>
    </w:p>
    <w:p w14:paraId="3BAF1546" w14:textId="77777777" w:rsidR="00C73323" w:rsidRDefault="00D566D1">
      <w:pPr>
        <w:pStyle w:val="ListParagraph"/>
        <w:numPr>
          <w:ilvl w:val="0"/>
          <w:numId w:val="1"/>
        </w:numPr>
        <w:tabs>
          <w:tab w:val="left" w:pos="839"/>
          <w:tab w:val="left" w:pos="840"/>
        </w:tabs>
        <w:spacing w:line="245" w:lineRule="exact"/>
        <w:rPr>
          <w:sz w:val="20"/>
        </w:rPr>
      </w:pPr>
      <w:r>
        <w:rPr>
          <w:b/>
          <w:sz w:val="20"/>
        </w:rPr>
        <w:t xml:space="preserve">Wood Works </w:t>
      </w:r>
      <w:r>
        <w:rPr>
          <w:sz w:val="20"/>
        </w:rPr>
        <w:t>– Mills, Specialty Coating and Treatment Plants,</w:t>
      </w:r>
      <w:r>
        <w:rPr>
          <w:spacing w:val="-27"/>
          <w:sz w:val="20"/>
        </w:rPr>
        <w:t xml:space="preserve"> </w:t>
      </w:r>
      <w:r>
        <w:rPr>
          <w:sz w:val="20"/>
        </w:rPr>
        <w:t>Manufacturing</w:t>
      </w:r>
    </w:p>
    <w:p w14:paraId="46CFFA4B" w14:textId="65BD36BF" w:rsidR="00C73323" w:rsidRDefault="00D566D1">
      <w:pPr>
        <w:pStyle w:val="ListParagraph"/>
        <w:numPr>
          <w:ilvl w:val="0"/>
          <w:numId w:val="1"/>
        </w:numPr>
        <w:tabs>
          <w:tab w:val="left" w:pos="839"/>
          <w:tab w:val="left" w:pos="840"/>
        </w:tabs>
        <w:spacing w:line="245" w:lineRule="exact"/>
        <w:rPr>
          <w:sz w:val="20"/>
        </w:rPr>
      </w:pPr>
      <w:r>
        <w:rPr>
          <w:b/>
          <w:sz w:val="20"/>
        </w:rPr>
        <w:t>Recyclers &amp; Re-</w:t>
      </w:r>
      <w:r w:rsidR="00C6113E">
        <w:rPr>
          <w:b/>
          <w:sz w:val="20"/>
        </w:rPr>
        <w:t>claimers -</w:t>
      </w:r>
      <w:r>
        <w:rPr>
          <w:sz w:val="20"/>
        </w:rPr>
        <w:t xml:space="preserve"> </w:t>
      </w:r>
      <w:r>
        <w:rPr>
          <w:spacing w:val="-3"/>
          <w:sz w:val="20"/>
        </w:rPr>
        <w:t xml:space="preserve">Used </w:t>
      </w:r>
      <w:r>
        <w:rPr>
          <w:sz w:val="20"/>
        </w:rPr>
        <w:t>Oil, Plastics, “Beneficial” Re-use for Energy &amp;</w:t>
      </w:r>
      <w:r>
        <w:rPr>
          <w:spacing w:val="10"/>
          <w:sz w:val="20"/>
        </w:rPr>
        <w:t xml:space="preserve"> </w:t>
      </w:r>
      <w:proofErr w:type="gramStart"/>
      <w:r>
        <w:rPr>
          <w:spacing w:val="-3"/>
          <w:sz w:val="20"/>
        </w:rPr>
        <w:t>Roadways</w:t>
      </w:r>
      <w:proofErr w:type="gramEnd"/>
    </w:p>
    <w:p w14:paraId="33C1DD3F" w14:textId="7353460D" w:rsidR="00C73323" w:rsidRDefault="00D566D1">
      <w:pPr>
        <w:pStyle w:val="ListParagraph"/>
        <w:numPr>
          <w:ilvl w:val="0"/>
          <w:numId w:val="1"/>
        </w:numPr>
        <w:tabs>
          <w:tab w:val="left" w:pos="839"/>
          <w:tab w:val="left" w:pos="840"/>
        </w:tabs>
        <w:spacing w:line="242" w:lineRule="exact"/>
        <w:rPr>
          <w:sz w:val="20"/>
        </w:rPr>
      </w:pPr>
      <w:r>
        <w:rPr>
          <w:b/>
          <w:sz w:val="20"/>
        </w:rPr>
        <w:t xml:space="preserve">Financial </w:t>
      </w:r>
      <w:r>
        <w:rPr>
          <w:sz w:val="20"/>
        </w:rPr>
        <w:t xml:space="preserve">– Lenders, </w:t>
      </w:r>
      <w:r w:rsidR="00C6113E">
        <w:rPr>
          <w:sz w:val="20"/>
        </w:rPr>
        <w:t>Underwriters, Mortgagees</w:t>
      </w:r>
      <w:r>
        <w:rPr>
          <w:sz w:val="20"/>
        </w:rPr>
        <w:t>, Lien Holders, Special Interest</w:t>
      </w:r>
      <w:r>
        <w:rPr>
          <w:spacing w:val="-26"/>
          <w:sz w:val="20"/>
        </w:rPr>
        <w:t xml:space="preserve"> </w:t>
      </w:r>
      <w:r>
        <w:rPr>
          <w:sz w:val="20"/>
        </w:rPr>
        <w:t>Parties</w:t>
      </w:r>
    </w:p>
    <w:p w14:paraId="2F519719" w14:textId="77777777" w:rsidR="00C73323" w:rsidRDefault="00D566D1">
      <w:pPr>
        <w:pStyle w:val="ListParagraph"/>
        <w:numPr>
          <w:ilvl w:val="0"/>
          <w:numId w:val="1"/>
        </w:numPr>
        <w:tabs>
          <w:tab w:val="left" w:pos="839"/>
          <w:tab w:val="left" w:pos="840"/>
        </w:tabs>
        <w:spacing w:line="242" w:lineRule="exact"/>
        <w:rPr>
          <w:sz w:val="20"/>
        </w:rPr>
      </w:pPr>
      <w:r>
        <w:rPr>
          <w:b/>
          <w:sz w:val="20"/>
        </w:rPr>
        <w:t xml:space="preserve">Auto </w:t>
      </w:r>
      <w:r>
        <w:rPr>
          <w:sz w:val="20"/>
        </w:rPr>
        <w:t>– Dealerships; Auto &amp; Truck Sales and</w:t>
      </w:r>
      <w:r>
        <w:rPr>
          <w:spacing w:val="-12"/>
          <w:sz w:val="20"/>
        </w:rPr>
        <w:t xml:space="preserve"> </w:t>
      </w:r>
      <w:r>
        <w:rPr>
          <w:sz w:val="20"/>
        </w:rPr>
        <w:t>Service</w:t>
      </w:r>
    </w:p>
    <w:p w14:paraId="681E726C" w14:textId="77777777" w:rsidR="00C73323" w:rsidRDefault="00D566D1">
      <w:pPr>
        <w:pStyle w:val="ListParagraph"/>
        <w:numPr>
          <w:ilvl w:val="0"/>
          <w:numId w:val="1"/>
        </w:numPr>
        <w:tabs>
          <w:tab w:val="left" w:pos="839"/>
          <w:tab w:val="left" w:pos="840"/>
        </w:tabs>
        <w:spacing w:line="245" w:lineRule="exact"/>
        <w:rPr>
          <w:sz w:val="20"/>
        </w:rPr>
      </w:pPr>
      <w:r>
        <w:rPr>
          <w:b/>
          <w:sz w:val="20"/>
        </w:rPr>
        <w:t xml:space="preserve">Healthcare </w:t>
      </w:r>
      <w:r>
        <w:rPr>
          <w:sz w:val="20"/>
        </w:rPr>
        <w:t xml:space="preserve">– Full-Service Hospitals; Emergency </w:t>
      </w:r>
      <w:r>
        <w:rPr>
          <w:spacing w:val="-3"/>
          <w:sz w:val="20"/>
        </w:rPr>
        <w:t xml:space="preserve">Clinics, </w:t>
      </w:r>
      <w:r>
        <w:rPr>
          <w:sz w:val="20"/>
        </w:rPr>
        <w:t>Specialty-Use</w:t>
      </w:r>
      <w:r>
        <w:rPr>
          <w:spacing w:val="3"/>
          <w:sz w:val="20"/>
        </w:rPr>
        <w:t xml:space="preserve"> </w:t>
      </w:r>
      <w:r>
        <w:rPr>
          <w:sz w:val="20"/>
        </w:rPr>
        <w:t>Facilities</w:t>
      </w:r>
    </w:p>
    <w:p w14:paraId="731878FD" w14:textId="77777777" w:rsidR="00C73323" w:rsidRDefault="00D566D1">
      <w:pPr>
        <w:pStyle w:val="ListParagraph"/>
        <w:numPr>
          <w:ilvl w:val="0"/>
          <w:numId w:val="1"/>
        </w:numPr>
        <w:tabs>
          <w:tab w:val="left" w:pos="839"/>
          <w:tab w:val="left" w:pos="840"/>
        </w:tabs>
        <w:spacing w:line="242" w:lineRule="exact"/>
        <w:rPr>
          <w:sz w:val="20"/>
        </w:rPr>
      </w:pPr>
      <w:r>
        <w:rPr>
          <w:b/>
          <w:sz w:val="20"/>
        </w:rPr>
        <w:t xml:space="preserve">Education </w:t>
      </w:r>
      <w:r>
        <w:rPr>
          <w:sz w:val="20"/>
        </w:rPr>
        <w:t>– Private &amp; State Universities, Public Education, Specialty-use Laboratories &amp;</w:t>
      </w:r>
      <w:r>
        <w:rPr>
          <w:spacing w:val="-37"/>
          <w:sz w:val="20"/>
        </w:rPr>
        <w:t xml:space="preserve"> </w:t>
      </w:r>
      <w:r>
        <w:rPr>
          <w:sz w:val="20"/>
        </w:rPr>
        <w:t>Shops</w:t>
      </w:r>
    </w:p>
    <w:p w14:paraId="0CE6875C" w14:textId="77777777" w:rsidR="00C73323" w:rsidRDefault="00D566D1">
      <w:pPr>
        <w:pStyle w:val="ListParagraph"/>
        <w:numPr>
          <w:ilvl w:val="0"/>
          <w:numId w:val="1"/>
        </w:numPr>
        <w:tabs>
          <w:tab w:val="left" w:pos="839"/>
          <w:tab w:val="left" w:pos="840"/>
        </w:tabs>
        <w:spacing w:line="242" w:lineRule="exact"/>
        <w:rPr>
          <w:sz w:val="20"/>
        </w:rPr>
      </w:pPr>
      <w:r>
        <w:rPr>
          <w:b/>
          <w:sz w:val="20"/>
        </w:rPr>
        <w:t xml:space="preserve">Specialty Programs </w:t>
      </w:r>
      <w:r>
        <w:rPr>
          <w:sz w:val="20"/>
        </w:rPr>
        <w:t>- Brownfields Redevelopment &amp; Urban Core Reuse/Re-purposed</w:t>
      </w:r>
      <w:r>
        <w:rPr>
          <w:spacing w:val="-29"/>
          <w:sz w:val="20"/>
        </w:rPr>
        <w:t xml:space="preserve"> </w:t>
      </w:r>
      <w:r>
        <w:rPr>
          <w:sz w:val="20"/>
        </w:rPr>
        <w:t>Facilities</w:t>
      </w:r>
    </w:p>
    <w:p w14:paraId="02E39B3C" w14:textId="77777777" w:rsidR="00C73323" w:rsidRDefault="00C73323">
      <w:pPr>
        <w:pStyle w:val="BodyText"/>
        <w:spacing w:before="11"/>
        <w:ind w:left="0" w:firstLine="0"/>
        <w:rPr>
          <w:sz w:val="19"/>
        </w:rPr>
      </w:pPr>
    </w:p>
    <w:p w14:paraId="70C6F2DC" w14:textId="77777777" w:rsidR="00C73323" w:rsidRDefault="00D566D1">
      <w:pPr>
        <w:pStyle w:val="Heading1"/>
      </w:pPr>
      <w:r>
        <w:rPr>
          <w:u w:val="single"/>
        </w:rPr>
        <w:t>Professional Memberships</w:t>
      </w:r>
    </w:p>
    <w:p w14:paraId="1B5FC641" w14:textId="77777777" w:rsidR="00C73323" w:rsidRDefault="00D566D1">
      <w:pPr>
        <w:pStyle w:val="ListParagraph"/>
        <w:numPr>
          <w:ilvl w:val="0"/>
          <w:numId w:val="1"/>
        </w:numPr>
        <w:tabs>
          <w:tab w:val="left" w:pos="839"/>
          <w:tab w:val="left" w:pos="840"/>
        </w:tabs>
        <w:spacing w:before="183" w:line="245" w:lineRule="exact"/>
        <w:ind w:hanging="359"/>
        <w:rPr>
          <w:sz w:val="20"/>
        </w:rPr>
      </w:pPr>
      <w:r>
        <w:rPr>
          <w:sz w:val="20"/>
        </w:rPr>
        <w:t>Houston Chapter of Certified Hazardous Materials Managers</w:t>
      </w:r>
      <w:r>
        <w:rPr>
          <w:spacing w:val="-20"/>
          <w:sz w:val="20"/>
        </w:rPr>
        <w:t xml:space="preserve"> </w:t>
      </w:r>
      <w:r>
        <w:rPr>
          <w:sz w:val="20"/>
        </w:rPr>
        <w:t>(CHMM)</w:t>
      </w:r>
    </w:p>
    <w:p w14:paraId="44457E69" w14:textId="77777777" w:rsidR="00C73323" w:rsidRDefault="00D566D1">
      <w:pPr>
        <w:pStyle w:val="ListParagraph"/>
        <w:numPr>
          <w:ilvl w:val="0"/>
          <w:numId w:val="1"/>
        </w:numPr>
        <w:tabs>
          <w:tab w:val="left" w:pos="839"/>
          <w:tab w:val="left" w:pos="840"/>
        </w:tabs>
        <w:spacing w:line="245" w:lineRule="exact"/>
        <w:rPr>
          <w:sz w:val="20"/>
        </w:rPr>
      </w:pPr>
      <w:r>
        <w:rPr>
          <w:sz w:val="20"/>
        </w:rPr>
        <w:t>Institute for Hazardous Materials Managers</w:t>
      </w:r>
      <w:r>
        <w:rPr>
          <w:spacing w:val="-9"/>
          <w:sz w:val="20"/>
        </w:rPr>
        <w:t xml:space="preserve"> </w:t>
      </w:r>
      <w:r>
        <w:rPr>
          <w:sz w:val="20"/>
        </w:rPr>
        <w:t>(IHMM)</w:t>
      </w:r>
    </w:p>
    <w:p w14:paraId="390F50F8" w14:textId="77777777" w:rsidR="00C73323" w:rsidRDefault="00D566D1">
      <w:pPr>
        <w:pStyle w:val="ListParagraph"/>
        <w:numPr>
          <w:ilvl w:val="0"/>
          <w:numId w:val="1"/>
        </w:numPr>
        <w:tabs>
          <w:tab w:val="left" w:pos="839"/>
          <w:tab w:val="left" w:pos="840"/>
        </w:tabs>
        <w:spacing w:line="242" w:lineRule="exact"/>
        <w:rPr>
          <w:sz w:val="20"/>
        </w:rPr>
      </w:pPr>
      <w:r>
        <w:rPr>
          <w:sz w:val="20"/>
        </w:rPr>
        <w:t>ASTM</w:t>
      </w:r>
      <w:r>
        <w:rPr>
          <w:spacing w:val="-6"/>
          <w:sz w:val="20"/>
        </w:rPr>
        <w:t xml:space="preserve"> </w:t>
      </w:r>
      <w:r>
        <w:rPr>
          <w:sz w:val="20"/>
        </w:rPr>
        <w:t>International</w:t>
      </w:r>
    </w:p>
    <w:p w14:paraId="1BA2173B" w14:textId="77777777" w:rsidR="00C73323" w:rsidRDefault="00D566D1">
      <w:pPr>
        <w:pStyle w:val="ListParagraph"/>
        <w:numPr>
          <w:ilvl w:val="0"/>
          <w:numId w:val="1"/>
        </w:numPr>
        <w:tabs>
          <w:tab w:val="left" w:pos="839"/>
          <w:tab w:val="left" w:pos="840"/>
        </w:tabs>
        <w:spacing w:line="242" w:lineRule="exact"/>
        <w:rPr>
          <w:sz w:val="20"/>
        </w:rPr>
      </w:pPr>
      <w:r>
        <w:rPr>
          <w:sz w:val="20"/>
        </w:rPr>
        <w:t xml:space="preserve">Texas Association </w:t>
      </w:r>
      <w:r>
        <w:rPr>
          <w:spacing w:val="-4"/>
          <w:sz w:val="20"/>
        </w:rPr>
        <w:t xml:space="preserve">of </w:t>
      </w:r>
      <w:r>
        <w:rPr>
          <w:sz w:val="20"/>
        </w:rPr>
        <w:t>Professional</w:t>
      </w:r>
      <w:r>
        <w:rPr>
          <w:spacing w:val="1"/>
          <w:sz w:val="20"/>
        </w:rPr>
        <w:t xml:space="preserve"> </w:t>
      </w:r>
      <w:r>
        <w:rPr>
          <w:sz w:val="20"/>
        </w:rPr>
        <w:t>Geoscientists</w:t>
      </w:r>
    </w:p>
    <w:p w14:paraId="346203CF" w14:textId="77777777" w:rsidR="00C73323" w:rsidRDefault="00D566D1">
      <w:pPr>
        <w:pStyle w:val="ListParagraph"/>
        <w:numPr>
          <w:ilvl w:val="0"/>
          <w:numId w:val="1"/>
        </w:numPr>
        <w:tabs>
          <w:tab w:val="left" w:pos="839"/>
          <w:tab w:val="left" w:pos="840"/>
        </w:tabs>
        <w:spacing w:line="245" w:lineRule="exact"/>
        <w:rPr>
          <w:sz w:val="20"/>
        </w:rPr>
      </w:pPr>
      <w:r>
        <w:rPr>
          <w:sz w:val="20"/>
        </w:rPr>
        <w:t xml:space="preserve">National Association </w:t>
      </w:r>
      <w:r>
        <w:rPr>
          <w:spacing w:val="-4"/>
          <w:sz w:val="20"/>
        </w:rPr>
        <w:t xml:space="preserve">of </w:t>
      </w:r>
      <w:r>
        <w:rPr>
          <w:sz w:val="20"/>
        </w:rPr>
        <w:t>Environmental Professionals</w:t>
      </w:r>
      <w:r>
        <w:rPr>
          <w:spacing w:val="-7"/>
          <w:sz w:val="20"/>
        </w:rPr>
        <w:t xml:space="preserve"> </w:t>
      </w:r>
      <w:r>
        <w:rPr>
          <w:sz w:val="20"/>
        </w:rPr>
        <w:t>(NAEP)</w:t>
      </w:r>
    </w:p>
    <w:p w14:paraId="2F38D9B7" w14:textId="77777777" w:rsidR="00C73323" w:rsidRDefault="00D566D1">
      <w:pPr>
        <w:pStyle w:val="ListParagraph"/>
        <w:numPr>
          <w:ilvl w:val="0"/>
          <w:numId w:val="1"/>
        </w:numPr>
        <w:tabs>
          <w:tab w:val="left" w:pos="839"/>
          <w:tab w:val="left" w:pos="840"/>
        </w:tabs>
        <w:spacing w:line="245" w:lineRule="exact"/>
        <w:rPr>
          <w:sz w:val="20"/>
        </w:rPr>
      </w:pPr>
      <w:r>
        <w:rPr>
          <w:sz w:val="20"/>
        </w:rPr>
        <w:t>Air and Waste Management</w:t>
      </w:r>
      <w:r>
        <w:rPr>
          <w:spacing w:val="-9"/>
          <w:sz w:val="20"/>
        </w:rPr>
        <w:t xml:space="preserve"> </w:t>
      </w:r>
      <w:r>
        <w:rPr>
          <w:sz w:val="20"/>
        </w:rPr>
        <w:t>Association</w:t>
      </w:r>
    </w:p>
    <w:p w14:paraId="33052031" w14:textId="77777777" w:rsidR="00C73323" w:rsidRDefault="00D566D1">
      <w:pPr>
        <w:pStyle w:val="ListParagraph"/>
        <w:numPr>
          <w:ilvl w:val="0"/>
          <w:numId w:val="1"/>
        </w:numPr>
        <w:tabs>
          <w:tab w:val="left" w:pos="839"/>
          <w:tab w:val="left" w:pos="840"/>
        </w:tabs>
        <w:spacing w:line="242" w:lineRule="exact"/>
        <w:rPr>
          <w:sz w:val="20"/>
        </w:rPr>
      </w:pPr>
      <w:r>
        <w:rPr>
          <w:sz w:val="20"/>
        </w:rPr>
        <w:t>American Industrial Hygiene</w:t>
      </w:r>
      <w:r>
        <w:rPr>
          <w:spacing w:val="-11"/>
          <w:sz w:val="20"/>
        </w:rPr>
        <w:t xml:space="preserve"> </w:t>
      </w:r>
      <w:r>
        <w:rPr>
          <w:sz w:val="20"/>
        </w:rPr>
        <w:t>Association</w:t>
      </w:r>
    </w:p>
    <w:p w14:paraId="66B0C20D" w14:textId="77777777" w:rsidR="00C73323" w:rsidRDefault="00D566D1">
      <w:pPr>
        <w:pStyle w:val="ListParagraph"/>
        <w:numPr>
          <w:ilvl w:val="0"/>
          <w:numId w:val="1"/>
        </w:numPr>
        <w:tabs>
          <w:tab w:val="left" w:pos="838"/>
          <w:tab w:val="left" w:pos="840"/>
        </w:tabs>
        <w:spacing w:line="242" w:lineRule="exact"/>
        <w:rPr>
          <w:sz w:val="20"/>
        </w:rPr>
      </w:pPr>
      <w:r>
        <w:rPr>
          <w:sz w:val="20"/>
        </w:rPr>
        <w:t>Indoor Air Quality Association</w:t>
      </w:r>
      <w:r>
        <w:rPr>
          <w:spacing w:val="-11"/>
          <w:sz w:val="20"/>
        </w:rPr>
        <w:t xml:space="preserve"> </w:t>
      </w:r>
      <w:r>
        <w:rPr>
          <w:sz w:val="20"/>
        </w:rPr>
        <w:t>(IAQA)</w:t>
      </w:r>
    </w:p>
    <w:p w14:paraId="26116D27" w14:textId="77777777" w:rsidR="00C73323" w:rsidRDefault="00D566D1">
      <w:pPr>
        <w:pStyle w:val="ListParagraph"/>
        <w:numPr>
          <w:ilvl w:val="0"/>
          <w:numId w:val="1"/>
        </w:numPr>
        <w:tabs>
          <w:tab w:val="left" w:pos="838"/>
          <w:tab w:val="left" w:pos="839"/>
        </w:tabs>
        <w:spacing w:line="245" w:lineRule="exact"/>
        <w:ind w:left="838" w:hanging="359"/>
        <w:rPr>
          <w:sz w:val="20"/>
        </w:rPr>
      </w:pPr>
      <w:r>
        <w:rPr>
          <w:sz w:val="20"/>
        </w:rPr>
        <w:t>National Groundwater Association</w:t>
      </w:r>
      <w:r>
        <w:rPr>
          <w:spacing w:val="-8"/>
          <w:sz w:val="20"/>
        </w:rPr>
        <w:t xml:space="preserve"> </w:t>
      </w:r>
      <w:r>
        <w:rPr>
          <w:sz w:val="20"/>
        </w:rPr>
        <w:t>(NGWA)</w:t>
      </w:r>
    </w:p>
    <w:p w14:paraId="05953163" w14:textId="77777777" w:rsidR="00C73323" w:rsidRDefault="00D566D1">
      <w:pPr>
        <w:pStyle w:val="ListParagraph"/>
        <w:numPr>
          <w:ilvl w:val="0"/>
          <w:numId w:val="1"/>
        </w:numPr>
        <w:tabs>
          <w:tab w:val="left" w:pos="838"/>
          <w:tab w:val="left" w:pos="839"/>
        </w:tabs>
        <w:spacing w:line="245" w:lineRule="exact"/>
        <w:ind w:left="838"/>
        <w:rPr>
          <w:sz w:val="20"/>
        </w:rPr>
      </w:pPr>
      <w:r>
        <w:rPr>
          <w:sz w:val="20"/>
        </w:rPr>
        <w:t xml:space="preserve">Association </w:t>
      </w:r>
      <w:r>
        <w:rPr>
          <w:spacing w:val="-4"/>
          <w:sz w:val="20"/>
        </w:rPr>
        <w:t xml:space="preserve">of </w:t>
      </w:r>
      <w:r>
        <w:rPr>
          <w:sz w:val="20"/>
        </w:rPr>
        <w:t>Environmental and Engineering Geologists</w:t>
      </w:r>
      <w:r>
        <w:rPr>
          <w:spacing w:val="-11"/>
          <w:sz w:val="20"/>
        </w:rPr>
        <w:t xml:space="preserve"> </w:t>
      </w:r>
      <w:r>
        <w:rPr>
          <w:sz w:val="20"/>
        </w:rPr>
        <w:t>(AEG)</w:t>
      </w:r>
    </w:p>
    <w:p w14:paraId="479449A1" w14:textId="77777777" w:rsidR="00C73323" w:rsidRDefault="00D566D1">
      <w:pPr>
        <w:pStyle w:val="ListParagraph"/>
        <w:numPr>
          <w:ilvl w:val="0"/>
          <w:numId w:val="1"/>
        </w:numPr>
        <w:tabs>
          <w:tab w:val="left" w:pos="838"/>
          <w:tab w:val="left" w:pos="839"/>
        </w:tabs>
        <w:spacing w:line="242" w:lineRule="exact"/>
        <w:ind w:left="838"/>
        <w:rPr>
          <w:sz w:val="20"/>
        </w:rPr>
      </w:pPr>
      <w:r>
        <w:rPr>
          <w:sz w:val="20"/>
        </w:rPr>
        <w:t xml:space="preserve">Association </w:t>
      </w:r>
      <w:r>
        <w:rPr>
          <w:spacing w:val="-4"/>
          <w:sz w:val="20"/>
        </w:rPr>
        <w:t xml:space="preserve">of </w:t>
      </w:r>
      <w:r>
        <w:rPr>
          <w:sz w:val="20"/>
        </w:rPr>
        <w:t>Environmental Health and Sciences</w:t>
      </w:r>
      <w:r>
        <w:rPr>
          <w:spacing w:val="-7"/>
          <w:sz w:val="20"/>
        </w:rPr>
        <w:t xml:space="preserve"> </w:t>
      </w:r>
      <w:r>
        <w:rPr>
          <w:sz w:val="20"/>
        </w:rPr>
        <w:t>(AEHS)</w:t>
      </w:r>
    </w:p>
    <w:p w14:paraId="1ED974D7" w14:textId="77777777" w:rsidR="00C73323" w:rsidRDefault="00D566D1">
      <w:pPr>
        <w:pStyle w:val="ListParagraph"/>
        <w:numPr>
          <w:ilvl w:val="0"/>
          <w:numId w:val="1"/>
        </w:numPr>
        <w:tabs>
          <w:tab w:val="left" w:pos="838"/>
          <w:tab w:val="left" w:pos="839"/>
        </w:tabs>
        <w:spacing w:line="242" w:lineRule="exact"/>
        <w:ind w:left="838"/>
        <w:rPr>
          <w:sz w:val="20"/>
        </w:rPr>
      </w:pPr>
      <w:r>
        <w:rPr>
          <w:sz w:val="20"/>
        </w:rPr>
        <w:t xml:space="preserve">Texas Association </w:t>
      </w:r>
      <w:r>
        <w:rPr>
          <w:spacing w:val="-4"/>
          <w:sz w:val="20"/>
        </w:rPr>
        <w:t xml:space="preserve">of </w:t>
      </w:r>
      <w:r>
        <w:rPr>
          <w:sz w:val="20"/>
        </w:rPr>
        <w:t>Environmental Professionals</w:t>
      </w:r>
      <w:r>
        <w:rPr>
          <w:spacing w:val="-5"/>
          <w:sz w:val="20"/>
        </w:rPr>
        <w:t xml:space="preserve"> </w:t>
      </w:r>
      <w:r>
        <w:rPr>
          <w:sz w:val="20"/>
        </w:rPr>
        <w:t>(TAEP)</w:t>
      </w:r>
    </w:p>
    <w:p w14:paraId="17641D4C" w14:textId="77777777" w:rsidR="00C73323" w:rsidRDefault="00D566D1">
      <w:pPr>
        <w:pStyle w:val="ListParagraph"/>
        <w:numPr>
          <w:ilvl w:val="0"/>
          <w:numId w:val="1"/>
        </w:numPr>
        <w:tabs>
          <w:tab w:val="left" w:pos="838"/>
          <w:tab w:val="left" w:pos="839"/>
        </w:tabs>
        <w:spacing w:line="245" w:lineRule="exact"/>
        <w:ind w:left="838"/>
        <w:rPr>
          <w:sz w:val="20"/>
        </w:rPr>
      </w:pPr>
      <w:r>
        <w:rPr>
          <w:sz w:val="20"/>
        </w:rPr>
        <w:t xml:space="preserve">Geological Society </w:t>
      </w:r>
      <w:r>
        <w:rPr>
          <w:spacing w:val="-4"/>
          <w:sz w:val="20"/>
        </w:rPr>
        <w:t xml:space="preserve">of </w:t>
      </w:r>
      <w:r>
        <w:rPr>
          <w:sz w:val="20"/>
        </w:rPr>
        <w:t>America</w:t>
      </w:r>
      <w:r>
        <w:rPr>
          <w:spacing w:val="4"/>
          <w:sz w:val="20"/>
        </w:rPr>
        <w:t xml:space="preserve"> </w:t>
      </w:r>
      <w:r>
        <w:rPr>
          <w:sz w:val="20"/>
        </w:rPr>
        <w:t>(GSA)</w:t>
      </w:r>
    </w:p>
    <w:p w14:paraId="76C4A122" w14:textId="77777777" w:rsidR="00C73323" w:rsidRDefault="00D566D1">
      <w:pPr>
        <w:pStyle w:val="ListParagraph"/>
        <w:numPr>
          <w:ilvl w:val="0"/>
          <w:numId w:val="1"/>
        </w:numPr>
        <w:tabs>
          <w:tab w:val="left" w:pos="838"/>
          <w:tab w:val="left" w:pos="839"/>
        </w:tabs>
        <w:ind w:left="838"/>
        <w:rPr>
          <w:sz w:val="20"/>
        </w:rPr>
      </w:pPr>
      <w:r>
        <w:rPr>
          <w:sz w:val="20"/>
        </w:rPr>
        <w:t>Environmental Bankers Association (EBA) - Consultant</w:t>
      </w:r>
      <w:r>
        <w:rPr>
          <w:spacing w:val="-17"/>
          <w:sz w:val="20"/>
        </w:rPr>
        <w:t xml:space="preserve"> </w:t>
      </w:r>
      <w:r>
        <w:rPr>
          <w:sz w:val="20"/>
        </w:rPr>
        <w:t>Associate</w:t>
      </w:r>
    </w:p>
    <w:p w14:paraId="70667BDA" w14:textId="77777777" w:rsidR="00C73323" w:rsidRDefault="00C73323">
      <w:pPr>
        <w:pStyle w:val="BodyText"/>
        <w:spacing w:before="7"/>
        <w:ind w:left="0" w:firstLine="0"/>
        <w:rPr>
          <w:sz w:val="19"/>
        </w:rPr>
      </w:pPr>
    </w:p>
    <w:p w14:paraId="26AA469E" w14:textId="77777777" w:rsidR="00C73323" w:rsidRDefault="00D566D1">
      <w:pPr>
        <w:pStyle w:val="Heading1"/>
      </w:pPr>
      <w:r>
        <w:rPr>
          <w:u w:val="single"/>
        </w:rPr>
        <w:t>Specialty Business Memberships</w:t>
      </w:r>
    </w:p>
    <w:p w14:paraId="6D63EEF1" w14:textId="77777777" w:rsidR="00C73323" w:rsidRDefault="00C73323">
      <w:pPr>
        <w:pStyle w:val="BodyText"/>
        <w:spacing w:before="1"/>
        <w:ind w:left="0" w:firstLine="0"/>
        <w:rPr>
          <w:b/>
        </w:rPr>
      </w:pPr>
    </w:p>
    <w:p w14:paraId="2DD281B2" w14:textId="77777777" w:rsidR="00C73323" w:rsidRDefault="00D566D1">
      <w:pPr>
        <w:pStyle w:val="ListParagraph"/>
        <w:numPr>
          <w:ilvl w:val="0"/>
          <w:numId w:val="1"/>
        </w:numPr>
        <w:tabs>
          <w:tab w:val="left" w:pos="839"/>
          <w:tab w:val="left" w:pos="840"/>
        </w:tabs>
        <w:spacing w:line="245" w:lineRule="exact"/>
        <w:ind w:hanging="359"/>
        <w:rPr>
          <w:sz w:val="20"/>
        </w:rPr>
      </w:pPr>
      <w:r>
        <w:rPr>
          <w:sz w:val="20"/>
        </w:rPr>
        <w:t xml:space="preserve">Commercial </w:t>
      </w:r>
      <w:r>
        <w:rPr>
          <w:spacing w:val="-3"/>
          <w:sz w:val="20"/>
        </w:rPr>
        <w:t xml:space="preserve">Real </w:t>
      </w:r>
      <w:r>
        <w:rPr>
          <w:sz w:val="20"/>
        </w:rPr>
        <w:t>Estate Women</w:t>
      </w:r>
      <w:r>
        <w:rPr>
          <w:spacing w:val="6"/>
          <w:sz w:val="20"/>
        </w:rPr>
        <w:t xml:space="preserve"> </w:t>
      </w:r>
      <w:r>
        <w:rPr>
          <w:sz w:val="20"/>
        </w:rPr>
        <w:t>(CREW)</w:t>
      </w:r>
    </w:p>
    <w:p w14:paraId="78FB1C7F" w14:textId="5796E7A8" w:rsidR="00C73323" w:rsidRPr="00D81857" w:rsidRDefault="00D566D1" w:rsidP="00D81857">
      <w:pPr>
        <w:pStyle w:val="ListParagraph"/>
        <w:numPr>
          <w:ilvl w:val="0"/>
          <w:numId w:val="1"/>
        </w:numPr>
        <w:tabs>
          <w:tab w:val="left" w:pos="839"/>
          <w:tab w:val="left" w:pos="840"/>
        </w:tabs>
        <w:spacing w:line="245" w:lineRule="exact"/>
        <w:rPr>
          <w:sz w:val="20"/>
        </w:rPr>
      </w:pPr>
      <w:r>
        <w:rPr>
          <w:sz w:val="20"/>
        </w:rPr>
        <w:t xml:space="preserve">National Network of </w:t>
      </w:r>
      <w:r>
        <w:rPr>
          <w:spacing w:val="-4"/>
          <w:sz w:val="20"/>
        </w:rPr>
        <w:t>CREW</w:t>
      </w:r>
      <w:r>
        <w:rPr>
          <w:spacing w:val="8"/>
          <w:sz w:val="20"/>
        </w:rPr>
        <w:t xml:space="preserve"> </w:t>
      </w:r>
      <w:r>
        <w:rPr>
          <w:sz w:val="20"/>
        </w:rPr>
        <w:t>(NNCREW)</w:t>
      </w:r>
    </w:p>
    <w:p w14:paraId="5481396F" w14:textId="77777777" w:rsidR="00C73323" w:rsidRDefault="00D566D1">
      <w:pPr>
        <w:pStyle w:val="ListParagraph"/>
        <w:numPr>
          <w:ilvl w:val="0"/>
          <w:numId w:val="1"/>
        </w:numPr>
        <w:tabs>
          <w:tab w:val="left" w:pos="839"/>
          <w:tab w:val="left" w:pos="840"/>
        </w:tabs>
        <w:spacing w:line="242" w:lineRule="exact"/>
        <w:rPr>
          <w:sz w:val="20"/>
        </w:rPr>
      </w:pPr>
      <w:r>
        <w:rPr>
          <w:sz w:val="20"/>
        </w:rPr>
        <w:t>National Women’s Business Owners Corporation</w:t>
      </w:r>
      <w:r>
        <w:rPr>
          <w:spacing w:val="-17"/>
          <w:sz w:val="20"/>
        </w:rPr>
        <w:t xml:space="preserve"> </w:t>
      </w:r>
      <w:r>
        <w:rPr>
          <w:sz w:val="20"/>
        </w:rPr>
        <w:t>(NWBOC)</w:t>
      </w:r>
    </w:p>
    <w:p w14:paraId="7C85368E" w14:textId="77777777" w:rsidR="00C73323" w:rsidRDefault="00D566D1">
      <w:pPr>
        <w:pStyle w:val="ListParagraph"/>
        <w:numPr>
          <w:ilvl w:val="0"/>
          <w:numId w:val="1"/>
        </w:numPr>
        <w:tabs>
          <w:tab w:val="left" w:pos="839"/>
          <w:tab w:val="left" w:pos="840"/>
        </w:tabs>
        <w:spacing w:line="245" w:lineRule="exact"/>
        <w:rPr>
          <w:sz w:val="20"/>
        </w:rPr>
      </w:pPr>
      <w:r>
        <w:rPr>
          <w:sz w:val="20"/>
        </w:rPr>
        <w:t>Women Business Enterprise Alliance</w:t>
      </w:r>
      <w:r>
        <w:rPr>
          <w:spacing w:val="-10"/>
          <w:sz w:val="20"/>
        </w:rPr>
        <w:t xml:space="preserve"> </w:t>
      </w:r>
      <w:r>
        <w:rPr>
          <w:sz w:val="20"/>
        </w:rPr>
        <w:t>(WBEA)</w:t>
      </w:r>
    </w:p>
    <w:p w14:paraId="1D8AE09F" w14:textId="77777777" w:rsidR="00C73323" w:rsidRDefault="00D566D1">
      <w:pPr>
        <w:pStyle w:val="ListParagraph"/>
        <w:numPr>
          <w:ilvl w:val="0"/>
          <w:numId w:val="1"/>
        </w:numPr>
        <w:tabs>
          <w:tab w:val="left" w:pos="839"/>
          <w:tab w:val="left" w:pos="840"/>
        </w:tabs>
        <w:spacing w:line="242" w:lineRule="exact"/>
        <w:rPr>
          <w:sz w:val="20"/>
        </w:rPr>
      </w:pPr>
      <w:r>
        <w:rPr>
          <w:sz w:val="20"/>
        </w:rPr>
        <w:t>Women’s Business Enterprise National Alliance</w:t>
      </w:r>
      <w:r>
        <w:rPr>
          <w:spacing w:val="1"/>
          <w:sz w:val="20"/>
        </w:rPr>
        <w:t xml:space="preserve"> </w:t>
      </w:r>
      <w:r>
        <w:rPr>
          <w:spacing w:val="-3"/>
          <w:sz w:val="20"/>
        </w:rPr>
        <w:t>(WBENC)</w:t>
      </w:r>
    </w:p>
    <w:p w14:paraId="73D7F120" w14:textId="0BDDD85C" w:rsidR="00C73323" w:rsidRDefault="00D81857">
      <w:pPr>
        <w:pStyle w:val="ListParagraph"/>
        <w:numPr>
          <w:ilvl w:val="0"/>
          <w:numId w:val="1"/>
        </w:numPr>
        <w:tabs>
          <w:tab w:val="left" w:pos="839"/>
          <w:tab w:val="left" w:pos="840"/>
        </w:tabs>
        <w:spacing w:line="242" w:lineRule="exact"/>
        <w:rPr>
          <w:sz w:val="20"/>
        </w:rPr>
      </w:pPr>
      <w:r>
        <w:rPr>
          <w:sz w:val="20"/>
        </w:rPr>
        <w:t>U.S. Wom</w:t>
      </w:r>
      <w:r w:rsidR="00DD569B">
        <w:rPr>
          <w:sz w:val="20"/>
        </w:rPr>
        <w:t>e</w:t>
      </w:r>
      <w:r>
        <w:rPr>
          <w:sz w:val="20"/>
        </w:rPr>
        <w:t xml:space="preserve">n’s Chamber of Commerce/Houston </w:t>
      </w:r>
      <w:r w:rsidR="00DD569B">
        <w:rPr>
          <w:sz w:val="20"/>
        </w:rPr>
        <w:t xml:space="preserve">Women’s </w:t>
      </w:r>
      <w:r>
        <w:rPr>
          <w:sz w:val="20"/>
        </w:rPr>
        <w:t>Chamber</w:t>
      </w:r>
    </w:p>
    <w:p w14:paraId="3E4A4FC3" w14:textId="77777777" w:rsidR="00C73323" w:rsidRDefault="00D566D1">
      <w:pPr>
        <w:pStyle w:val="ListParagraph"/>
        <w:numPr>
          <w:ilvl w:val="0"/>
          <w:numId w:val="1"/>
        </w:numPr>
        <w:tabs>
          <w:tab w:val="left" w:pos="838"/>
          <w:tab w:val="left" w:pos="839"/>
        </w:tabs>
        <w:ind w:left="838" w:hanging="359"/>
        <w:rPr>
          <w:sz w:val="20"/>
        </w:rPr>
      </w:pPr>
      <w:r>
        <w:rPr>
          <w:sz w:val="20"/>
        </w:rPr>
        <w:t>Women’s Presidents Organization</w:t>
      </w:r>
      <w:r>
        <w:rPr>
          <w:spacing w:val="-6"/>
          <w:sz w:val="20"/>
        </w:rPr>
        <w:t xml:space="preserve"> </w:t>
      </w:r>
      <w:r>
        <w:rPr>
          <w:sz w:val="20"/>
        </w:rPr>
        <w:t>(WPO)</w:t>
      </w:r>
    </w:p>
    <w:p w14:paraId="43E2BE7C" w14:textId="77777777" w:rsidR="00C73323" w:rsidRDefault="00C73323">
      <w:pPr>
        <w:pStyle w:val="BodyText"/>
        <w:ind w:left="0" w:firstLine="0"/>
      </w:pPr>
    </w:p>
    <w:p w14:paraId="6CB2824C" w14:textId="77777777" w:rsidR="00C73323" w:rsidRDefault="00D566D1">
      <w:pPr>
        <w:pStyle w:val="Heading1"/>
      </w:pPr>
      <w:r>
        <w:rPr>
          <w:u w:val="single"/>
        </w:rPr>
        <w:t>Employment History</w:t>
      </w:r>
    </w:p>
    <w:p w14:paraId="173D82FD" w14:textId="77777777" w:rsidR="00C73323" w:rsidRDefault="00C73323">
      <w:pPr>
        <w:pStyle w:val="BodyText"/>
        <w:spacing w:before="9"/>
        <w:ind w:left="0" w:firstLine="0"/>
        <w:rPr>
          <w:b/>
          <w:sz w:val="11"/>
        </w:rPr>
      </w:pPr>
    </w:p>
    <w:p w14:paraId="2DD6F49C" w14:textId="77777777" w:rsidR="00C73323" w:rsidRDefault="00D566D1">
      <w:pPr>
        <w:spacing w:before="95"/>
        <w:ind w:left="120"/>
        <w:rPr>
          <w:b/>
          <w:sz w:val="20"/>
        </w:rPr>
      </w:pPr>
      <w:r>
        <w:rPr>
          <w:b/>
          <w:sz w:val="20"/>
        </w:rPr>
        <w:t>TGE Resources, Inc. (TGE) 1994 to Present</w:t>
      </w:r>
    </w:p>
    <w:p w14:paraId="2A72D034" w14:textId="77777777" w:rsidR="00C73323" w:rsidRDefault="00D566D1">
      <w:pPr>
        <w:ind w:left="120"/>
        <w:rPr>
          <w:i/>
          <w:sz w:val="20"/>
        </w:rPr>
      </w:pPr>
      <w:r>
        <w:rPr>
          <w:i/>
          <w:sz w:val="20"/>
        </w:rPr>
        <w:t>President, Founder &amp; CEO</w:t>
      </w:r>
    </w:p>
    <w:p w14:paraId="11AA11F7" w14:textId="77777777" w:rsidR="00C73323" w:rsidRDefault="00C73323">
      <w:pPr>
        <w:pStyle w:val="BodyText"/>
        <w:ind w:left="0" w:firstLine="0"/>
        <w:rPr>
          <w:i/>
        </w:rPr>
      </w:pPr>
    </w:p>
    <w:p w14:paraId="7C4B156D" w14:textId="33CA39BA" w:rsidR="00C73323" w:rsidRDefault="00DD569B">
      <w:pPr>
        <w:pStyle w:val="BodyText"/>
        <w:ind w:left="0" w:firstLine="0"/>
      </w:pPr>
      <w:r w:rsidRPr="00DD569B">
        <w:t>President &amp; CEO of TGE Resources, Inc., Ms. Franks founded the firm over 27 years ago</w:t>
      </w:r>
      <w:r>
        <w:t>.</w:t>
      </w:r>
      <w:r w:rsidRPr="00DD569B">
        <w:t xml:space="preserve"> TGE is a WBENC/SBA Certified Woman-Owned Small Business that provides professional services to the public &amp; private sector; including Fortune 500/100/10s; real estate equity owners, property developers, municipalities, &amp; government.  She is responsible for the firm's vision, its financial performance, contracts, client satisfaction, staff development programs, &amp; executes technical work products as the firm's Principal in Charge. Her technical areas of expertise include environmental real estate assessment (Phase I, II, and III); industrial hygiene services (asbestos, mold, lead, hazardous materials, OSHA); remediation of real estate under risk-based corrective action; environmental compliance program development across industry; oil &amp; gas-use property clean-up (including NORM [low Level radioactive] waste; well site project cost estimating &amp; clean-up; emergency response &amp; first responder; up &amp; down stream logistics; storage facility response &amp; compliance. Specialties also include: “urban core” &amp; “Brownfields” repurposing, which have involved multiple high profile, highly contaminated assets intended for sensitive (healthcare) use; development team representation to remove/control high volumes of impacted media (soil, groundwater, soil vapor), &amp; permanent placement of engineering controls to eliminate vapor intrusion into the new development. Ms. Franks is a recognized leader in planning, execution, &amp; project management of national client portfolios respecting "built environment" environmental concerns such as asbestos, mold, lead hazards, hazardous materials, &amp; occupant complaint; this service area has involved thousands of forensic investigations &amp; </w:t>
      </w:r>
      <w:r w:rsidRPr="00DD569B">
        <w:t>applications</w:t>
      </w:r>
      <w:r w:rsidRPr="00DD569B">
        <w:t xml:space="preserve"> of both industry standards &amp; </w:t>
      </w:r>
      <w:r w:rsidR="00894B47" w:rsidRPr="00DD569B">
        <w:t>problem-solving</w:t>
      </w:r>
      <w:r w:rsidRPr="00DD569B">
        <w:t xml:space="preserve"> innovations. Ms. Franks serves the firm's new &amp; existing clients as an experienced expert witness, which has involved a diverse case load across the firm's service offering.</w:t>
      </w:r>
    </w:p>
    <w:p w14:paraId="197C169C" w14:textId="77777777" w:rsidR="00DD569B" w:rsidRDefault="00DD569B">
      <w:pPr>
        <w:pStyle w:val="BodyText"/>
        <w:ind w:left="0" w:firstLine="0"/>
      </w:pPr>
    </w:p>
    <w:p w14:paraId="6781FD2B" w14:textId="77777777" w:rsidR="00C73323" w:rsidRDefault="00D566D1">
      <w:pPr>
        <w:pStyle w:val="Heading1"/>
      </w:pPr>
      <w:r>
        <w:t>ATEC Associates, Inc. (dba ATEC Environmental Consultants) - 1989 to 1994</w:t>
      </w:r>
    </w:p>
    <w:p w14:paraId="00DA3D28" w14:textId="77777777" w:rsidR="00C73323" w:rsidRDefault="00D566D1">
      <w:pPr>
        <w:ind w:left="120"/>
        <w:rPr>
          <w:i/>
          <w:sz w:val="20"/>
        </w:rPr>
      </w:pPr>
      <w:r>
        <w:rPr>
          <w:i/>
          <w:sz w:val="20"/>
        </w:rPr>
        <w:t>District Manager/Associate V.P.</w:t>
      </w:r>
    </w:p>
    <w:p w14:paraId="44E62E61" w14:textId="77777777" w:rsidR="00DD569B" w:rsidRDefault="00DD569B">
      <w:pPr>
        <w:rPr>
          <w:sz w:val="20"/>
        </w:rPr>
      </w:pPr>
    </w:p>
    <w:p w14:paraId="28AF01B2" w14:textId="77777777" w:rsidR="00DD569B" w:rsidRDefault="00DD569B">
      <w:pPr>
        <w:rPr>
          <w:sz w:val="20"/>
        </w:rPr>
      </w:pPr>
      <w:r w:rsidRPr="00DD569B">
        <w:rPr>
          <w:sz w:val="20"/>
        </w:rPr>
        <w:t>Founded Houston, Texas office for 52 office firm, formerly headquartered in Indianapolis, Indiana. Full P&amp;L, staffing, client management/maintenance responsibility for all work generated in the S/SE Texas market. Recognized on multiple occasions and awarded for rapid growth, profitability, quality of work, and excellent client feedback.  Grew office/profit center to 4.5M prior to the acquisition of the firm by others. Work involved environmental real estate portfolio management of a national pension fund's Texas and Florida assets. Trained and mentored staff to perform environmental investigations (primarily Phase Is and Phase IIs) across southern U.S. Established and managed a large remediation project involving petroleum hydrocarbon clean-up for a commercial property to be repurposed as a branch bank. Performed, managed, and trained staff to execute asbestos and Indoor Air Quality projects for portfolios (hospitals, schools, and commercial buildings).</w:t>
      </w:r>
    </w:p>
    <w:p w14:paraId="36EFA6CA" w14:textId="77777777" w:rsidR="00DD569B" w:rsidRDefault="00DD569B">
      <w:pPr>
        <w:rPr>
          <w:sz w:val="20"/>
        </w:rPr>
      </w:pPr>
    </w:p>
    <w:p w14:paraId="7C42568C" w14:textId="77777777" w:rsidR="00C73323" w:rsidRDefault="00D566D1">
      <w:pPr>
        <w:pStyle w:val="Heading1"/>
        <w:ind w:left="119"/>
      </w:pPr>
      <w:r>
        <w:t>Jones &amp; Neuse, Inc. (RMT) 1988 – 1989</w:t>
      </w:r>
    </w:p>
    <w:p w14:paraId="17FF3D2F" w14:textId="22DE770A" w:rsidR="00C73323" w:rsidRDefault="00D566D1">
      <w:pPr>
        <w:ind w:left="119"/>
        <w:rPr>
          <w:i/>
          <w:sz w:val="20"/>
        </w:rPr>
      </w:pPr>
      <w:r>
        <w:rPr>
          <w:i/>
          <w:sz w:val="20"/>
        </w:rPr>
        <w:t>Environmental Coordinator/Geologist</w:t>
      </w:r>
    </w:p>
    <w:p w14:paraId="4B898470" w14:textId="75AA934D" w:rsidR="00DD569B" w:rsidRDefault="00DD569B">
      <w:pPr>
        <w:ind w:left="119"/>
        <w:rPr>
          <w:i/>
          <w:sz w:val="20"/>
        </w:rPr>
      </w:pPr>
    </w:p>
    <w:p w14:paraId="2BE1F047" w14:textId="42840A21" w:rsidR="00DD569B" w:rsidRDefault="00DD569B" w:rsidP="00DD569B">
      <w:pPr>
        <w:rPr>
          <w:iCs/>
          <w:sz w:val="20"/>
        </w:rPr>
      </w:pPr>
      <w:r w:rsidRPr="00DD569B">
        <w:rPr>
          <w:iCs/>
          <w:sz w:val="20"/>
        </w:rPr>
        <w:t>Performed environmental real estate contamination investigations for industrial property, with special emphasis on repurposing property along the Houston Ship Channel and Port of Galveston; locations included former ARMCO steel, various shipbuilding facilities, asphalt plants, and heavy manufacturing.  Worked closely with stakeholders and development teams in executing and coordinating fieldwork related to RCRA compliance, solid waste management, disposal, and recordkeeping.  Responsible for preparing client deliverables (including detailed cost proposals), prepared comprehensive technical reports for agency submission, conducted field sampling and remediation management, performed oversight of contracting groups, attended agency meetings, served as client contact in field and office.</w:t>
      </w:r>
    </w:p>
    <w:p w14:paraId="5E855E77" w14:textId="77777777" w:rsidR="00DD569B" w:rsidRPr="00DD569B" w:rsidRDefault="00DD569B" w:rsidP="00DD569B">
      <w:pPr>
        <w:rPr>
          <w:iCs/>
          <w:sz w:val="20"/>
        </w:rPr>
      </w:pPr>
    </w:p>
    <w:p w14:paraId="49AE691E" w14:textId="77777777" w:rsidR="00C73323" w:rsidRDefault="00D566D1">
      <w:pPr>
        <w:pStyle w:val="Heading1"/>
        <w:ind w:left="119"/>
      </w:pPr>
      <w:r>
        <w:t>Engineering Science, Inc. (Parsons) 1986 to 1988</w:t>
      </w:r>
    </w:p>
    <w:p w14:paraId="430372F3" w14:textId="7966306C" w:rsidR="00C73323" w:rsidRDefault="00D566D1">
      <w:pPr>
        <w:ind w:left="119"/>
        <w:rPr>
          <w:i/>
          <w:sz w:val="20"/>
        </w:rPr>
      </w:pPr>
      <w:r>
        <w:rPr>
          <w:i/>
          <w:sz w:val="20"/>
        </w:rPr>
        <w:t>Environmental (Staff) Geologist</w:t>
      </w:r>
    </w:p>
    <w:p w14:paraId="605C8908" w14:textId="77777777" w:rsidR="00DD569B" w:rsidRDefault="00DD569B">
      <w:pPr>
        <w:ind w:left="119"/>
        <w:rPr>
          <w:i/>
          <w:sz w:val="20"/>
        </w:rPr>
      </w:pPr>
    </w:p>
    <w:p w14:paraId="45DE3ED9" w14:textId="0DF48A31" w:rsidR="00C73323" w:rsidRDefault="00DD569B">
      <w:pPr>
        <w:pStyle w:val="BodyText"/>
        <w:spacing w:before="3"/>
        <w:ind w:left="0" w:firstLine="0"/>
        <w:rPr>
          <w:sz w:val="19"/>
        </w:rPr>
      </w:pPr>
      <w:r w:rsidRPr="00DD569B">
        <w:rPr>
          <w:sz w:val="19"/>
        </w:rPr>
        <w:t xml:space="preserve">Field Geologist &amp; technical document preparation for geo sections of RCRA (Part B) permits. Installed multiple groundwater monitor wells for hazardous waste impoundment closures; field-managed waste treatment for impoundment retirement under Part B Permits within multiple industrial plant settings in SE Texas Gulf Coast (Shell DPMC, Crown Central Petroleum, etc.). Prepared and executed Health &amp; Safety-driven field monitoring; coordinated &amp; field-managed subcontractors in dewatering, waste solidification, disposal documentation, etc. Prepared fee estimates for client proposals and </w:t>
      </w:r>
      <w:proofErr w:type="gramStart"/>
      <w:r w:rsidRPr="00DD569B">
        <w:rPr>
          <w:sz w:val="19"/>
        </w:rPr>
        <w:t>conducted</w:t>
      </w:r>
      <w:proofErr w:type="gramEnd"/>
      <w:r w:rsidRPr="00DD569B">
        <w:rPr>
          <w:sz w:val="19"/>
        </w:rPr>
        <w:t xml:space="preserve"> multiple underground storage tank pre-closure assessments across the U.S. Performed investigative geo-assessment for Superfund project in Colorado.</w:t>
      </w:r>
    </w:p>
    <w:p w14:paraId="3F9D2249" w14:textId="77777777" w:rsidR="00DD569B" w:rsidRDefault="00DD569B">
      <w:pPr>
        <w:pStyle w:val="BodyText"/>
        <w:spacing w:before="3"/>
        <w:ind w:left="0" w:firstLine="0"/>
        <w:rPr>
          <w:sz w:val="19"/>
        </w:rPr>
      </w:pPr>
    </w:p>
    <w:p w14:paraId="7A1DD934" w14:textId="1A3D8E35" w:rsidR="00C73323" w:rsidRDefault="00D566D1">
      <w:pPr>
        <w:pStyle w:val="Heading1"/>
        <w:rPr>
          <w:u w:val="single"/>
        </w:rPr>
      </w:pPr>
      <w:r>
        <w:rPr>
          <w:u w:val="single"/>
        </w:rPr>
        <w:t xml:space="preserve">Teaching, Lectures, </w:t>
      </w:r>
      <w:r w:rsidR="00894B47">
        <w:rPr>
          <w:u w:val="single"/>
        </w:rPr>
        <w:t xml:space="preserve">Formal </w:t>
      </w:r>
      <w:r>
        <w:rPr>
          <w:u w:val="single"/>
        </w:rPr>
        <w:t>Professional Presentations</w:t>
      </w:r>
    </w:p>
    <w:p w14:paraId="5814E038" w14:textId="77777777" w:rsidR="00894B47" w:rsidRDefault="00894B47">
      <w:pPr>
        <w:pStyle w:val="Heading1"/>
      </w:pPr>
    </w:p>
    <w:p w14:paraId="5C723C6F" w14:textId="77777777" w:rsidR="00B205CB" w:rsidRPr="00B205CB" w:rsidRDefault="00B205CB" w:rsidP="00B205CB">
      <w:pPr>
        <w:pStyle w:val="ListParagraph"/>
        <w:numPr>
          <w:ilvl w:val="0"/>
          <w:numId w:val="1"/>
        </w:numPr>
        <w:tabs>
          <w:tab w:val="left" w:pos="1920"/>
        </w:tabs>
        <w:spacing w:before="1"/>
        <w:ind w:right="111"/>
        <w:jc w:val="both"/>
        <w:rPr>
          <w:iCs/>
          <w:sz w:val="20"/>
        </w:rPr>
      </w:pPr>
      <w:r w:rsidRPr="00B205CB">
        <w:rPr>
          <w:iCs/>
          <w:sz w:val="20"/>
        </w:rPr>
        <w:t>Members of the Risk Mitigation Workshop – Guest Speaker: “Processes &amp; Procedures for Testing, Remediating, Certifying Mold-Damaged Single-Family Homes.” Attendees included Houston Habitat; Tejano Housing and Fifth Ward CDC to name a few.  (December 2020)</w:t>
      </w:r>
    </w:p>
    <w:p w14:paraId="258542EC" w14:textId="77777777" w:rsidR="00B205CB" w:rsidRPr="00B205CB" w:rsidRDefault="00B205CB" w:rsidP="00B205CB">
      <w:pPr>
        <w:pStyle w:val="ListParagraph"/>
        <w:tabs>
          <w:tab w:val="left" w:pos="1920"/>
        </w:tabs>
        <w:spacing w:before="1"/>
        <w:ind w:right="111" w:firstLine="0"/>
        <w:jc w:val="both"/>
        <w:rPr>
          <w:iCs/>
          <w:sz w:val="20"/>
        </w:rPr>
      </w:pPr>
    </w:p>
    <w:p w14:paraId="04650DFD" w14:textId="77777777" w:rsidR="00B205CB" w:rsidRPr="00B205CB" w:rsidRDefault="00B205CB" w:rsidP="00B205CB">
      <w:pPr>
        <w:pStyle w:val="ListParagraph"/>
        <w:numPr>
          <w:ilvl w:val="0"/>
          <w:numId w:val="1"/>
        </w:numPr>
        <w:tabs>
          <w:tab w:val="left" w:pos="1920"/>
        </w:tabs>
        <w:spacing w:before="1"/>
        <w:ind w:right="111"/>
        <w:jc w:val="both"/>
        <w:rPr>
          <w:iCs/>
          <w:sz w:val="20"/>
        </w:rPr>
      </w:pPr>
      <w:r w:rsidRPr="00B205CB">
        <w:rPr>
          <w:iCs/>
          <w:sz w:val="20"/>
        </w:rPr>
        <w:t xml:space="preserve">Wal-Mart Stores, Inc., - Presentation: “HVAC </w:t>
      </w:r>
      <w:proofErr w:type="spellStart"/>
      <w:r w:rsidRPr="00B205CB">
        <w:rPr>
          <w:iCs/>
          <w:sz w:val="20"/>
        </w:rPr>
        <w:t>Covid</w:t>
      </w:r>
      <w:proofErr w:type="spellEnd"/>
      <w:r w:rsidRPr="00B205CB">
        <w:rPr>
          <w:iCs/>
          <w:sz w:val="20"/>
        </w:rPr>
        <w:t xml:space="preserve"> Implications.” How to reduce HVAC transmission risk (July 2020).</w:t>
      </w:r>
    </w:p>
    <w:p w14:paraId="33D64381" w14:textId="77777777" w:rsidR="00B205CB" w:rsidRPr="00B205CB" w:rsidRDefault="00B205CB" w:rsidP="00B205CB">
      <w:pPr>
        <w:pStyle w:val="ListParagraph"/>
        <w:tabs>
          <w:tab w:val="left" w:pos="1920"/>
        </w:tabs>
        <w:spacing w:before="1"/>
        <w:ind w:right="111" w:firstLine="0"/>
        <w:jc w:val="both"/>
        <w:rPr>
          <w:iCs/>
          <w:sz w:val="20"/>
        </w:rPr>
      </w:pPr>
    </w:p>
    <w:p w14:paraId="3DE8863A" w14:textId="425235EB" w:rsidR="00B205CB" w:rsidRDefault="00B205CB" w:rsidP="00B205CB">
      <w:pPr>
        <w:pStyle w:val="ListParagraph"/>
        <w:numPr>
          <w:ilvl w:val="0"/>
          <w:numId w:val="1"/>
        </w:numPr>
        <w:tabs>
          <w:tab w:val="left" w:pos="1920"/>
        </w:tabs>
        <w:spacing w:before="1"/>
        <w:ind w:right="111"/>
        <w:jc w:val="both"/>
        <w:rPr>
          <w:iCs/>
          <w:sz w:val="20"/>
        </w:rPr>
      </w:pPr>
      <w:r w:rsidRPr="00B205CB">
        <w:rPr>
          <w:iCs/>
          <w:sz w:val="20"/>
        </w:rPr>
        <w:t xml:space="preserve">McDermott – Crisis Management Call regarding deep cleaning against Corona virus; EPA-registered disinfectants for use; implications of FIFRA; and biocide selection procedures (surface compatibility; irritability; employee response; biocide availability, etc.) (March 2020).  </w:t>
      </w:r>
    </w:p>
    <w:p w14:paraId="6A9E6BBB" w14:textId="77777777" w:rsidR="00B205CB" w:rsidRPr="00B205CB" w:rsidRDefault="00B205CB" w:rsidP="00B205CB">
      <w:pPr>
        <w:pStyle w:val="ListParagraph"/>
        <w:rPr>
          <w:iCs/>
          <w:sz w:val="20"/>
        </w:rPr>
      </w:pPr>
    </w:p>
    <w:p w14:paraId="7733E137" w14:textId="77777777" w:rsidR="00B205CB" w:rsidRPr="00B205CB" w:rsidRDefault="00B205CB" w:rsidP="00B205CB">
      <w:pPr>
        <w:pStyle w:val="ListParagraph"/>
        <w:numPr>
          <w:ilvl w:val="0"/>
          <w:numId w:val="1"/>
        </w:numPr>
        <w:tabs>
          <w:tab w:val="left" w:pos="1920"/>
        </w:tabs>
        <w:spacing w:before="1"/>
        <w:ind w:right="111"/>
        <w:jc w:val="both"/>
        <w:rPr>
          <w:iCs/>
          <w:sz w:val="20"/>
        </w:rPr>
      </w:pPr>
      <w:r w:rsidRPr="00B205CB">
        <w:rPr>
          <w:iCs/>
          <w:sz w:val="20"/>
        </w:rPr>
        <w:t xml:space="preserve">Houston Airport System (HAS) – Presentation: Strategic Testing &amp; Operations Plan – A 12 step process for systematically guiding structures through the demolition/decommissioning process (August 2017).  </w:t>
      </w:r>
    </w:p>
    <w:p w14:paraId="1C53FEEF" w14:textId="16DFE20F" w:rsidR="00B205CB" w:rsidRDefault="00B205CB" w:rsidP="00B205CB">
      <w:pPr>
        <w:pStyle w:val="ListParagraph"/>
        <w:tabs>
          <w:tab w:val="left" w:pos="1920"/>
        </w:tabs>
        <w:spacing w:before="1"/>
        <w:ind w:right="111" w:firstLine="0"/>
        <w:jc w:val="both"/>
        <w:rPr>
          <w:iCs/>
          <w:sz w:val="20"/>
        </w:rPr>
      </w:pPr>
    </w:p>
    <w:p w14:paraId="25F026C7" w14:textId="77777777" w:rsidR="00DC15FA" w:rsidRPr="00B205CB" w:rsidRDefault="00DC15FA" w:rsidP="00B205CB">
      <w:pPr>
        <w:pStyle w:val="ListParagraph"/>
        <w:tabs>
          <w:tab w:val="left" w:pos="1920"/>
        </w:tabs>
        <w:spacing w:before="1"/>
        <w:ind w:right="111" w:firstLine="0"/>
        <w:jc w:val="both"/>
        <w:rPr>
          <w:iCs/>
          <w:sz w:val="20"/>
        </w:rPr>
      </w:pPr>
    </w:p>
    <w:p w14:paraId="5D67C55A" w14:textId="77777777" w:rsidR="00B205CB" w:rsidRPr="00B205CB" w:rsidRDefault="00B205CB" w:rsidP="00B205CB">
      <w:pPr>
        <w:pStyle w:val="ListParagraph"/>
        <w:numPr>
          <w:ilvl w:val="0"/>
          <w:numId w:val="1"/>
        </w:numPr>
        <w:tabs>
          <w:tab w:val="left" w:pos="1920"/>
        </w:tabs>
        <w:spacing w:before="1"/>
        <w:ind w:right="111"/>
        <w:jc w:val="both"/>
        <w:rPr>
          <w:iCs/>
          <w:sz w:val="20"/>
        </w:rPr>
      </w:pPr>
      <w:r w:rsidRPr="00B205CB">
        <w:rPr>
          <w:iCs/>
          <w:sz w:val="20"/>
        </w:rPr>
        <w:t>BBVA/Jones Lang LaSalle – Presentation: Characterizing &amp; Managing Asbestos in Commercial Buildings: A Property &amp; Construction Manager’s Guide (June 2017)</w:t>
      </w:r>
    </w:p>
    <w:p w14:paraId="710B062D" w14:textId="77777777" w:rsidR="00B205CB" w:rsidRPr="00B205CB" w:rsidRDefault="00B205CB" w:rsidP="00B205CB">
      <w:pPr>
        <w:pStyle w:val="ListParagraph"/>
        <w:tabs>
          <w:tab w:val="left" w:pos="1920"/>
        </w:tabs>
        <w:spacing w:before="1"/>
        <w:ind w:right="111" w:firstLine="0"/>
        <w:jc w:val="both"/>
        <w:rPr>
          <w:iCs/>
          <w:sz w:val="20"/>
        </w:rPr>
      </w:pPr>
    </w:p>
    <w:p w14:paraId="4EF8EF8C" w14:textId="77777777" w:rsidR="00B205CB" w:rsidRPr="00B205CB" w:rsidRDefault="00B205CB" w:rsidP="00B205CB">
      <w:pPr>
        <w:pStyle w:val="ListParagraph"/>
        <w:numPr>
          <w:ilvl w:val="0"/>
          <w:numId w:val="1"/>
        </w:numPr>
        <w:tabs>
          <w:tab w:val="left" w:pos="1920"/>
        </w:tabs>
        <w:spacing w:before="1"/>
        <w:ind w:right="111"/>
        <w:jc w:val="both"/>
        <w:rPr>
          <w:iCs/>
          <w:sz w:val="20"/>
        </w:rPr>
      </w:pPr>
      <w:r w:rsidRPr="00B205CB">
        <w:rPr>
          <w:iCs/>
          <w:sz w:val="20"/>
        </w:rPr>
        <w:t xml:space="preserve">BBVA/Jones Lang LaSalle – Presentation: Indoor Air Quality &amp; Mold Considerations for Facility Managers and Construction Project Managers (April 2017) </w:t>
      </w:r>
    </w:p>
    <w:p w14:paraId="11E818A9" w14:textId="77777777" w:rsidR="00B205CB" w:rsidRPr="00B205CB" w:rsidRDefault="00B205CB" w:rsidP="00B205CB">
      <w:pPr>
        <w:pStyle w:val="ListParagraph"/>
        <w:tabs>
          <w:tab w:val="left" w:pos="1920"/>
        </w:tabs>
        <w:spacing w:before="1"/>
        <w:ind w:right="111" w:firstLine="0"/>
        <w:jc w:val="both"/>
        <w:rPr>
          <w:i/>
          <w:sz w:val="20"/>
        </w:rPr>
      </w:pPr>
    </w:p>
    <w:p w14:paraId="66229FF1" w14:textId="7A93C48C" w:rsidR="00C73323" w:rsidRPr="00894B47" w:rsidRDefault="00D566D1" w:rsidP="00894B47">
      <w:pPr>
        <w:pStyle w:val="ListParagraph"/>
        <w:numPr>
          <w:ilvl w:val="0"/>
          <w:numId w:val="1"/>
        </w:numPr>
        <w:tabs>
          <w:tab w:val="left" w:pos="1920"/>
        </w:tabs>
        <w:spacing w:before="1"/>
        <w:ind w:right="111"/>
        <w:jc w:val="both"/>
        <w:rPr>
          <w:i/>
          <w:sz w:val="20"/>
        </w:rPr>
      </w:pPr>
      <w:r w:rsidRPr="00894B47">
        <w:rPr>
          <w:sz w:val="20"/>
        </w:rPr>
        <w:t>The</w:t>
      </w:r>
      <w:r w:rsidRPr="00894B47">
        <w:rPr>
          <w:spacing w:val="-11"/>
          <w:sz w:val="20"/>
        </w:rPr>
        <w:t xml:space="preserve"> </w:t>
      </w:r>
      <w:r w:rsidRPr="00894B47">
        <w:rPr>
          <w:sz w:val="20"/>
        </w:rPr>
        <w:t>University</w:t>
      </w:r>
      <w:r w:rsidRPr="00894B47">
        <w:rPr>
          <w:spacing w:val="-14"/>
          <w:sz w:val="20"/>
        </w:rPr>
        <w:t xml:space="preserve"> </w:t>
      </w:r>
      <w:r w:rsidRPr="00894B47">
        <w:rPr>
          <w:spacing w:val="-4"/>
          <w:sz w:val="20"/>
        </w:rPr>
        <w:t>of</w:t>
      </w:r>
      <w:r w:rsidRPr="00894B47">
        <w:rPr>
          <w:spacing w:val="-8"/>
          <w:sz w:val="20"/>
        </w:rPr>
        <w:t xml:space="preserve"> </w:t>
      </w:r>
      <w:r w:rsidRPr="00894B47">
        <w:rPr>
          <w:sz w:val="20"/>
        </w:rPr>
        <w:t>Texas</w:t>
      </w:r>
      <w:r w:rsidRPr="00894B47">
        <w:rPr>
          <w:spacing w:val="-14"/>
          <w:sz w:val="20"/>
        </w:rPr>
        <w:t xml:space="preserve"> </w:t>
      </w:r>
      <w:r w:rsidRPr="00894B47">
        <w:rPr>
          <w:sz w:val="20"/>
        </w:rPr>
        <w:t>Health</w:t>
      </w:r>
      <w:r w:rsidRPr="00894B47">
        <w:rPr>
          <w:spacing w:val="-11"/>
          <w:sz w:val="20"/>
        </w:rPr>
        <w:t xml:space="preserve"> </w:t>
      </w:r>
      <w:r w:rsidRPr="00894B47">
        <w:rPr>
          <w:sz w:val="20"/>
        </w:rPr>
        <w:t>Science</w:t>
      </w:r>
      <w:r w:rsidRPr="00894B47">
        <w:rPr>
          <w:spacing w:val="-16"/>
          <w:sz w:val="20"/>
        </w:rPr>
        <w:t xml:space="preserve"> </w:t>
      </w:r>
      <w:r w:rsidRPr="00894B47">
        <w:rPr>
          <w:sz w:val="20"/>
        </w:rPr>
        <w:t>Center</w:t>
      </w:r>
      <w:r w:rsidRPr="00894B47">
        <w:rPr>
          <w:spacing w:val="-14"/>
          <w:sz w:val="20"/>
        </w:rPr>
        <w:t xml:space="preserve"> </w:t>
      </w:r>
      <w:r w:rsidRPr="00894B47">
        <w:rPr>
          <w:sz w:val="20"/>
        </w:rPr>
        <w:t>(Instructor)</w:t>
      </w:r>
      <w:r w:rsidRPr="00894B47">
        <w:rPr>
          <w:spacing w:val="-9"/>
          <w:sz w:val="20"/>
        </w:rPr>
        <w:t xml:space="preserve"> </w:t>
      </w:r>
      <w:r w:rsidRPr="00894B47">
        <w:rPr>
          <w:sz w:val="20"/>
        </w:rPr>
        <w:t>–</w:t>
      </w:r>
      <w:r w:rsidRPr="00894B47">
        <w:rPr>
          <w:spacing w:val="-16"/>
          <w:sz w:val="20"/>
        </w:rPr>
        <w:t xml:space="preserve"> </w:t>
      </w:r>
      <w:r w:rsidRPr="00894B47">
        <w:rPr>
          <w:sz w:val="20"/>
        </w:rPr>
        <w:t>Pre-Certification</w:t>
      </w:r>
      <w:r w:rsidRPr="00894B47">
        <w:rPr>
          <w:spacing w:val="-16"/>
          <w:sz w:val="20"/>
        </w:rPr>
        <w:t xml:space="preserve"> </w:t>
      </w:r>
      <w:r w:rsidRPr="00894B47">
        <w:rPr>
          <w:sz w:val="20"/>
        </w:rPr>
        <w:t xml:space="preserve">Training: Institute </w:t>
      </w:r>
      <w:r w:rsidRPr="00894B47">
        <w:rPr>
          <w:spacing w:val="-4"/>
          <w:sz w:val="20"/>
        </w:rPr>
        <w:t xml:space="preserve">of </w:t>
      </w:r>
      <w:r w:rsidRPr="00894B47">
        <w:rPr>
          <w:sz w:val="20"/>
        </w:rPr>
        <w:t xml:space="preserve">Hazardous Materials Managers (2003 to Present): </w:t>
      </w:r>
      <w:r w:rsidRPr="00894B47">
        <w:rPr>
          <w:i/>
          <w:sz w:val="20"/>
        </w:rPr>
        <w:t>“Environmental Assessments (ASTM et.al); Petroleum Storage Tank Management; Environmental Regulations</w:t>
      </w:r>
      <w:r w:rsidRPr="00894B47">
        <w:rPr>
          <w:i/>
          <w:spacing w:val="-7"/>
          <w:sz w:val="20"/>
        </w:rPr>
        <w:t xml:space="preserve"> </w:t>
      </w:r>
      <w:r w:rsidRPr="00894B47">
        <w:rPr>
          <w:i/>
          <w:sz w:val="20"/>
        </w:rPr>
        <w:t>and</w:t>
      </w:r>
      <w:r w:rsidRPr="00894B47">
        <w:rPr>
          <w:i/>
          <w:spacing w:val="-8"/>
          <w:sz w:val="20"/>
        </w:rPr>
        <w:t xml:space="preserve"> </w:t>
      </w:r>
      <w:r w:rsidRPr="00894B47">
        <w:rPr>
          <w:i/>
          <w:sz w:val="20"/>
        </w:rPr>
        <w:t>Statutes;</w:t>
      </w:r>
      <w:r w:rsidRPr="00894B47">
        <w:rPr>
          <w:i/>
          <w:spacing w:val="-9"/>
          <w:sz w:val="20"/>
        </w:rPr>
        <w:t xml:space="preserve"> </w:t>
      </w:r>
      <w:r w:rsidRPr="00894B47">
        <w:rPr>
          <w:i/>
          <w:sz w:val="20"/>
        </w:rPr>
        <w:t>Resource</w:t>
      </w:r>
      <w:r w:rsidRPr="00894B47">
        <w:rPr>
          <w:i/>
          <w:spacing w:val="-13"/>
          <w:sz w:val="20"/>
        </w:rPr>
        <w:t xml:space="preserve"> </w:t>
      </w:r>
      <w:r w:rsidRPr="00894B47">
        <w:rPr>
          <w:i/>
          <w:sz w:val="20"/>
        </w:rPr>
        <w:t>Conservation</w:t>
      </w:r>
      <w:r w:rsidRPr="00894B47">
        <w:rPr>
          <w:i/>
          <w:spacing w:val="-8"/>
          <w:sz w:val="20"/>
        </w:rPr>
        <w:t xml:space="preserve"> </w:t>
      </w:r>
      <w:r w:rsidRPr="00894B47">
        <w:rPr>
          <w:i/>
          <w:sz w:val="20"/>
        </w:rPr>
        <w:t>and</w:t>
      </w:r>
      <w:r w:rsidRPr="00894B47">
        <w:rPr>
          <w:i/>
          <w:spacing w:val="-13"/>
          <w:sz w:val="20"/>
        </w:rPr>
        <w:t xml:space="preserve"> </w:t>
      </w:r>
      <w:r w:rsidRPr="00894B47">
        <w:rPr>
          <w:i/>
          <w:sz w:val="20"/>
        </w:rPr>
        <w:t>Recovery</w:t>
      </w:r>
      <w:r w:rsidRPr="00894B47">
        <w:rPr>
          <w:i/>
          <w:spacing w:val="-7"/>
          <w:sz w:val="20"/>
        </w:rPr>
        <w:t xml:space="preserve"> </w:t>
      </w:r>
      <w:r w:rsidRPr="00894B47">
        <w:rPr>
          <w:i/>
          <w:sz w:val="20"/>
        </w:rPr>
        <w:t>Act</w:t>
      </w:r>
      <w:r w:rsidRPr="00894B47">
        <w:rPr>
          <w:i/>
          <w:spacing w:val="-6"/>
          <w:sz w:val="20"/>
        </w:rPr>
        <w:t xml:space="preserve"> </w:t>
      </w:r>
      <w:r w:rsidRPr="00894B47">
        <w:rPr>
          <w:i/>
          <w:sz w:val="20"/>
        </w:rPr>
        <w:t>(RCRA);</w:t>
      </w:r>
      <w:r w:rsidRPr="00894B47">
        <w:rPr>
          <w:i/>
          <w:spacing w:val="-9"/>
          <w:sz w:val="20"/>
        </w:rPr>
        <w:t xml:space="preserve"> </w:t>
      </w:r>
      <w:r w:rsidRPr="00894B47">
        <w:rPr>
          <w:i/>
          <w:sz w:val="20"/>
        </w:rPr>
        <w:t>Federal Insecticide</w:t>
      </w:r>
      <w:r w:rsidRPr="00894B47">
        <w:rPr>
          <w:i/>
          <w:spacing w:val="-13"/>
          <w:sz w:val="20"/>
        </w:rPr>
        <w:t xml:space="preserve"> </w:t>
      </w:r>
      <w:r w:rsidRPr="00894B47">
        <w:rPr>
          <w:i/>
          <w:sz w:val="20"/>
        </w:rPr>
        <w:t>Fungicide</w:t>
      </w:r>
      <w:r w:rsidRPr="00894B47">
        <w:rPr>
          <w:i/>
          <w:spacing w:val="-13"/>
          <w:sz w:val="20"/>
        </w:rPr>
        <w:t xml:space="preserve"> </w:t>
      </w:r>
      <w:r w:rsidRPr="00894B47">
        <w:rPr>
          <w:i/>
          <w:sz w:val="20"/>
        </w:rPr>
        <w:t>and</w:t>
      </w:r>
      <w:r w:rsidRPr="00894B47">
        <w:rPr>
          <w:i/>
          <w:spacing w:val="-13"/>
          <w:sz w:val="20"/>
        </w:rPr>
        <w:t xml:space="preserve"> </w:t>
      </w:r>
      <w:r w:rsidRPr="00894B47">
        <w:rPr>
          <w:i/>
          <w:sz w:val="20"/>
        </w:rPr>
        <w:t>Rodenticide</w:t>
      </w:r>
      <w:r w:rsidRPr="00894B47">
        <w:rPr>
          <w:i/>
          <w:spacing w:val="-13"/>
          <w:sz w:val="20"/>
        </w:rPr>
        <w:t xml:space="preserve"> </w:t>
      </w:r>
      <w:r w:rsidRPr="00894B47">
        <w:rPr>
          <w:i/>
          <w:sz w:val="20"/>
        </w:rPr>
        <w:t>Act</w:t>
      </w:r>
      <w:r w:rsidRPr="00894B47">
        <w:rPr>
          <w:i/>
          <w:spacing w:val="-10"/>
          <w:sz w:val="20"/>
        </w:rPr>
        <w:t xml:space="preserve"> </w:t>
      </w:r>
      <w:r w:rsidRPr="00894B47">
        <w:rPr>
          <w:i/>
          <w:sz w:val="20"/>
        </w:rPr>
        <w:t>(FIFRA);</w:t>
      </w:r>
      <w:r w:rsidRPr="00894B47">
        <w:rPr>
          <w:i/>
          <w:spacing w:val="-10"/>
          <w:sz w:val="20"/>
        </w:rPr>
        <w:t xml:space="preserve"> </w:t>
      </w:r>
      <w:r w:rsidRPr="00894B47">
        <w:rPr>
          <w:i/>
          <w:sz w:val="20"/>
        </w:rPr>
        <w:t>and</w:t>
      </w:r>
      <w:r w:rsidRPr="00894B47">
        <w:rPr>
          <w:i/>
          <w:spacing w:val="-18"/>
          <w:sz w:val="20"/>
        </w:rPr>
        <w:t xml:space="preserve"> </w:t>
      </w:r>
      <w:r w:rsidRPr="00894B47">
        <w:rPr>
          <w:i/>
          <w:sz w:val="20"/>
        </w:rPr>
        <w:t>National</w:t>
      </w:r>
      <w:r w:rsidRPr="00894B47">
        <w:rPr>
          <w:i/>
          <w:spacing w:val="-13"/>
          <w:sz w:val="20"/>
        </w:rPr>
        <w:t xml:space="preserve"> </w:t>
      </w:r>
      <w:r w:rsidRPr="00894B47">
        <w:rPr>
          <w:i/>
          <w:sz w:val="20"/>
        </w:rPr>
        <w:t>Environmental</w:t>
      </w:r>
      <w:r w:rsidRPr="00894B47">
        <w:rPr>
          <w:i/>
          <w:spacing w:val="-13"/>
          <w:sz w:val="20"/>
        </w:rPr>
        <w:t xml:space="preserve"> </w:t>
      </w:r>
      <w:r w:rsidRPr="00894B47">
        <w:rPr>
          <w:i/>
          <w:sz w:val="20"/>
        </w:rPr>
        <w:t>Policy Act</w:t>
      </w:r>
      <w:r w:rsidRPr="00894B47">
        <w:rPr>
          <w:i/>
          <w:spacing w:val="4"/>
          <w:sz w:val="20"/>
        </w:rPr>
        <w:t xml:space="preserve"> </w:t>
      </w:r>
      <w:r w:rsidRPr="00894B47">
        <w:rPr>
          <w:i/>
          <w:sz w:val="20"/>
        </w:rPr>
        <w:t>(NEPA)”</w:t>
      </w:r>
    </w:p>
    <w:p w14:paraId="595ECAB9" w14:textId="77777777" w:rsidR="00C73323" w:rsidRDefault="00C73323">
      <w:pPr>
        <w:pStyle w:val="BodyText"/>
        <w:spacing w:before="8"/>
        <w:ind w:left="0" w:firstLine="0"/>
        <w:rPr>
          <w:i/>
          <w:sz w:val="19"/>
        </w:rPr>
      </w:pPr>
    </w:p>
    <w:p w14:paraId="249403CF" w14:textId="646F730F" w:rsidR="00C73323" w:rsidRPr="00894B47" w:rsidRDefault="00D566D1" w:rsidP="00894B47">
      <w:pPr>
        <w:pStyle w:val="ListParagraph"/>
        <w:numPr>
          <w:ilvl w:val="0"/>
          <w:numId w:val="1"/>
        </w:numPr>
        <w:tabs>
          <w:tab w:val="left" w:pos="1920"/>
        </w:tabs>
        <w:ind w:right="121"/>
        <w:jc w:val="both"/>
        <w:rPr>
          <w:sz w:val="20"/>
        </w:rPr>
      </w:pPr>
      <w:r w:rsidRPr="00894B47">
        <w:rPr>
          <w:sz w:val="20"/>
        </w:rPr>
        <w:t>Environmental</w:t>
      </w:r>
      <w:r w:rsidRPr="00894B47">
        <w:rPr>
          <w:spacing w:val="-6"/>
          <w:sz w:val="20"/>
        </w:rPr>
        <w:t xml:space="preserve"> </w:t>
      </w:r>
      <w:r w:rsidRPr="00894B47">
        <w:rPr>
          <w:sz w:val="20"/>
        </w:rPr>
        <w:t>Banker’s</w:t>
      </w:r>
      <w:r w:rsidRPr="00894B47">
        <w:rPr>
          <w:spacing w:val="-13"/>
          <w:sz w:val="20"/>
        </w:rPr>
        <w:t xml:space="preserve"> </w:t>
      </w:r>
      <w:r w:rsidRPr="00894B47">
        <w:rPr>
          <w:sz w:val="20"/>
        </w:rPr>
        <w:t>Association:</w:t>
      </w:r>
      <w:r w:rsidRPr="00894B47">
        <w:rPr>
          <w:spacing w:val="-11"/>
          <w:sz w:val="20"/>
        </w:rPr>
        <w:t xml:space="preserve"> </w:t>
      </w:r>
      <w:r w:rsidRPr="00894B47">
        <w:rPr>
          <w:sz w:val="20"/>
        </w:rPr>
        <w:t>Semi-Annual</w:t>
      </w:r>
      <w:r w:rsidRPr="00894B47">
        <w:rPr>
          <w:spacing w:val="-6"/>
          <w:sz w:val="20"/>
        </w:rPr>
        <w:t xml:space="preserve"> </w:t>
      </w:r>
      <w:r w:rsidRPr="00894B47">
        <w:rPr>
          <w:sz w:val="20"/>
        </w:rPr>
        <w:t>National</w:t>
      </w:r>
      <w:r w:rsidRPr="00894B47">
        <w:rPr>
          <w:spacing w:val="-6"/>
          <w:sz w:val="20"/>
        </w:rPr>
        <w:t xml:space="preserve"> </w:t>
      </w:r>
      <w:r w:rsidRPr="00894B47">
        <w:rPr>
          <w:sz w:val="20"/>
        </w:rPr>
        <w:t>Conference:</w:t>
      </w:r>
      <w:r w:rsidRPr="00894B47">
        <w:rPr>
          <w:spacing w:val="-11"/>
          <w:sz w:val="20"/>
        </w:rPr>
        <w:t xml:space="preserve"> </w:t>
      </w:r>
      <w:r w:rsidRPr="00894B47">
        <w:rPr>
          <w:sz w:val="20"/>
        </w:rPr>
        <w:t xml:space="preserve">“Land-Based Well Blowout: A Remediation </w:t>
      </w:r>
      <w:r w:rsidRPr="00894B47">
        <w:rPr>
          <w:spacing w:val="-3"/>
          <w:sz w:val="20"/>
        </w:rPr>
        <w:t xml:space="preserve">Case </w:t>
      </w:r>
      <w:r w:rsidRPr="00894B47">
        <w:rPr>
          <w:sz w:val="20"/>
        </w:rPr>
        <w:t>Study (South Louisiana)” (December</w:t>
      </w:r>
      <w:r w:rsidRPr="00894B47">
        <w:rPr>
          <w:spacing w:val="-14"/>
          <w:sz w:val="20"/>
        </w:rPr>
        <w:t xml:space="preserve"> </w:t>
      </w:r>
      <w:r w:rsidRPr="00894B47">
        <w:rPr>
          <w:sz w:val="20"/>
        </w:rPr>
        <w:t>2015)</w:t>
      </w:r>
    </w:p>
    <w:p w14:paraId="5D62E58D" w14:textId="77777777" w:rsidR="00C73323" w:rsidRDefault="00C73323">
      <w:pPr>
        <w:pStyle w:val="BodyText"/>
        <w:spacing w:before="1"/>
        <w:ind w:left="0" w:firstLine="0"/>
      </w:pPr>
    </w:p>
    <w:p w14:paraId="360D4BC2" w14:textId="6F0403D1" w:rsidR="00C73323" w:rsidRPr="00894B47" w:rsidRDefault="00D566D1" w:rsidP="00894B47">
      <w:pPr>
        <w:pStyle w:val="ListParagraph"/>
        <w:numPr>
          <w:ilvl w:val="0"/>
          <w:numId w:val="1"/>
        </w:numPr>
        <w:tabs>
          <w:tab w:val="left" w:pos="1920"/>
        </w:tabs>
        <w:ind w:right="112"/>
        <w:jc w:val="both"/>
        <w:rPr>
          <w:sz w:val="20"/>
        </w:rPr>
      </w:pPr>
      <w:r w:rsidRPr="00894B47">
        <w:rPr>
          <w:sz w:val="20"/>
        </w:rPr>
        <w:t xml:space="preserve">Tianjin University (China) “The International Symposium on Construction </w:t>
      </w:r>
      <w:r w:rsidRPr="00894B47">
        <w:rPr>
          <w:spacing w:val="-4"/>
          <w:sz w:val="20"/>
        </w:rPr>
        <w:t xml:space="preserve">of </w:t>
      </w:r>
      <w:r w:rsidRPr="00894B47">
        <w:rPr>
          <w:sz w:val="20"/>
        </w:rPr>
        <w:t>Tianjin” Presentation/Speaker – “Proactive Systems &amp; Rapid Response Actions to Reduce &amp; Mitigate Human &amp; Natural Resource Damage Following Catastrophic (Hazardous Materials) Incidents in Industry” (October</w:t>
      </w:r>
      <w:r w:rsidRPr="00894B47">
        <w:rPr>
          <w:spacing w:val="-14"/>
          <w:sz w:val="20"/>
        </w:rPr>
        <w:t xml:space="preserve"> </w:t>
      </w:r>
      <w:r w:rsidRPr="00894B47">
        <w:rPr>
          <w:sz w:val="20"/>
        </w:rPr>
        <w:t>2015)</w:t>
      </w:r>
    </w:p>
    <w:p w14:paraId="37201CC8" w14:textId="77777777" w:rsidR="00C73323" w:rsidRDefault="00C73323">
      <w:pPr>
        <w:pStyle w:val="BodyText"/>
        <w:spacing w:before="7"/>
        <w:ind w:left="0" w:firstLine="0"/>
        <w:rPr>
          <w:sz w:val="19"/>
        </w:rPr>
      </w:pPr>
    </w:p>
    <w:p w14:paraId="65FCED2F" w14:textId="572F7C43" w:rsidR="00C73323" w:rsidRPr="00894B47" w:rsidRDefault="00D566D1" w:rsidP="00894B47">
      <w:pPr>
        <w:pStyle w:val="ListParagraph"/>
        <w:numPr>
          <w:ilvl w:val="0"/>
          <w:numId w:val="1"/>
        </w:numPr>
        <w:tabs>
          <w:tab w:val="left" w:pos="1920"/>
        </w:tabs>
        <w:spacing w:before="1"/>
        <w:ind w:right="117"/>
        <w:jc w:val="both"/>
        <w:rPr>
          <w:sz w:val="20"/>
        </w:rPr>
      </w:pPr>
      <w:r w:rsidRPr="00894B47">
        <w:rPr>
          <w:sz w:val="20"/>
        </w:rPr>
        <w:t>Colliers International - Guest Lecturer: “Changes to Due Diligence Guidance” (June 2014)</w:t>
      </w:r>
    </w:p>
    <w:p w14:paraId="33241DAF" w14:textId="77777777" w:rsidR="00C73323" w:rsidRDefault="00C73323">
      <w:pPr>
        <w:pStyle w:val="BodyText"/>
        <w:spacing w:before="1"/>
        <w:ind w:left="0" w:firstLine="0"/>
      </w:pPr>
    </w:p>
    <w:p w14:paraId="0B9394D9" w14:textId="429EB46C" w:rsidR="00C73323" w:rsidRPr="00894B47" w:rsidRDefault="00D566D1" w:rsidP="00894B47">
      <w:pPr>
        <w:pStyle w:val="ListParagraph"/>
        <w:numPr>
          <w:ilvl w:val="0"/>
          <w:numId w:val="1"/>
        </w:numPr>
        <w:tabs>
          <w:tab w:val="left" w:pos="1920"/>
        </w:tabs>
        <w:spacing w:before="1"/>
        <w:ind w:right="114"/>
        <w:jc w:val="both"/>
        <w:rPr>
          <w:sz w:val="20"/>
        </w:rPr>
      </w:pPr>
      <w:r w:rsidRPr="00894B47">
        <w:rPr>
          <w:sz w:val="20"/>
        </w:rPr>
        <w:t xml:space="preserve">Comerica, Guest Lecturer: “Changes to Due Diligence Guidance &amp; the 8 </w:t>
      </w:r>
      <w:r w:rsidRPr="00894B47">
        <w:rPr>
          <w:spacing w:val="-3"/>
          <w:sz w:val="20"/>
        </w:rPr>
        <w:t xml:space="preserve">Biggest </w:t>
      </w:r>
      <w:r w:rsidRPr="00894B47">
        <w:rPr>
          <w:sz w:val="20"/>
        </w:rPr>
        <w:t xml:space="preserve">Failures in Commercial Property </w:t>
      </w:r>
      <w:r w:rsidRPr="00894B47">
        <w:rPr>
          <w:spacing w:val="-3"/>
          <w:sz w:val="20"/>
        </w:rPr>
        <w:t xml:space="preserve">Risk </w:t>
      </w:r>
      <w:r w:rsidRPr="00894B47">
        <w:rPr>
          <w:sz w:val="20"/>
        </w:rPr>
        <w:t>Management (And How to Avoid Them)” (May 2014)</w:t>
      </w:r>
    </w:p>
    <w:p w14:paraId="41D9DC94" w14:textId="77777777" w:rsidR="00894B47" w:rsidRPr="00894B47" w:rsidRDefault="00894B47" w:rsidP="00894B47">
      <w:pPr>
        <w:pStyle w:val="ListParagraph"/>
        <w:rPr>
          <w:sz w:val="20"/>
        </w:rPr>
      </w:pPr>
    </w:p>
    <w:p w14:paraId="2A82D725" w14:textId="5981B6CD" w:rsidR="00C73323" w:rsidRPr="00894B47" w:rsidRDefault="00D566D1" w:rsidP="00894B47">
      <w:pPr>
        <w:pStyle w:val="ListParagraph"/>
        <w:numPr>
          <w:ilvl w:val="0"/>
          <w:numId w:val="1"/>
        </w:numPr>
        <w:tabs>
          <w:tab w:val="left" w:pos="1900"/>
        </w:tabs>
        <w:spacing w:before="88"/>
        <w:ind w:right="115"/>
        <w:jc w:val="both"/>
        <w:rPr>
          <w:sz w:val="20"/>
        </w:rPr>
      </w:pPr>
      <w:r w:rsidRPr="00894B47">
        <w:rPr>
          <w:sz w:val="20"/>
        </w:rPr>
        <w:t xml:space="preserve">SEAK, Environmental Litigation Expert: “Making the </w:t>
      </w:r>
      <w:r w:rsidRPr="00894B47">
        <w:rPr>
          <w:spacing w:val="-3"/>
          <w:sz w:val="20"/>
        </w:rPr>
        <w:t xml:space="preserve">Complex </w:t>
      </w:r>
      <w:r w:rsidRPr="00894B47">
        <w:rPr>
          <w:sz w:val="20"/>
        </w:rPr>
        <w:t>Understandable: What Works for Expert Witnesses” (May</w:t>
      </w:r>
      <w:r w:rsidRPr="00894B47">
        <w:rPr>
          <w:spacing w:val="-12"/>
          <w:sz w:val="20"/>
        </w:rPr>
        <w:t xml:space="preserve"> </w:t>
      </w:r>
      <w:r w:rsidRPr="00894B47">
        <w:rPr>
          <w:sz w:val="20"/>
        </w:rPr>
        <w:t>2014)</w:t>
      </w:r>
    </w:p>
    <w:p w14:paraId="78847530" w14:textId="77777777" w:rsidR="00C73323" w:rsidRDefault="00C73323">
      <w:pPr>
        <w:pStyle w:val="BodyText"/>
        <w:spacing w:before="1"/>
        <w:ind w:left="0" w:firstLine="0"/>
      </w:pPr>
    </w:p>
    <w:p w14:paraId="0C90AEF9" w14:textId="3E665933" w:rsidR="00C73323" w:rsidRPr="00894B47" w:rsidRDefault="00D566D1" w:rsidP="00894B47">
      <w:pPr>
        <w:pStyle w:val="ListParagraph"/>
        <w:numPr>
          <w:ilvl w:val="0"/>
          <w:numId w:val="1"/>
        </w:numPr>
        <w:tabs>
          <w:tab w:val="left" w:pos="1900"/>
        </w:tabs>
        <w:ind w:right="112"/>
        <w:jc w:val="both"/>
        <w:rPr>
          <w:sz w:val="20"/>
        </w:rPr>
      </w:pPr>
      <w:r w:rsidRPr="00894B47">
        <w:rPr>
          <w:sz w:val="20"/>
        </w:rPr>
        <w:t xml:space="preserve">Comerica Bank, Guest Lecturer: “Environmental </w:t>
      </w:r>
      <w:r w:rsidRPr="00894B47">
        <w:rPr>
          <w:spacing w:val="-3"/>
          <w:sz w:val="20"/>
        </w:rPr>
        <w:t xml:space="preserve">Risks” </w:t>
      </w:r>
      <w:r w:rsidRPr="00894B47">
        <w:rPr>
          <w:sz w:val="20"/>
        </w:rPr>
        <w:t>– Training for Loan Officers (September</w:t>
      </w:r>
      <w:r w:rsidRPr="00894B47">
        <w:rPr>
          <w:spacing w:val="-5"/>
          <w:sz w:val="20"/>
        </w:rPr>
        <w:t xml:space="preserve"> </w:t>
      </w:r>
      <w:r w:rsidRPr="00894B47">
        <w:rPr>
          <w:sz w:val="20"/>
        </w:rPr>
        <w:t>2012)</w:t>
      </w:r>
    </w:p>
    <w:p w14:paraId="259535BD" w14:textId="77777777" w:rsidR="00C73323" w:rsidRDefault="00C73323">
      <w:pPr>
        <w:pStyle w:val="BodyText"/>
        <w:spacing w:before="8"/>
        <w:ind w:left="0" w:firstLine="0"/>
        <w:rPr>
          <w:sz w:val="19"/>
        </w:rPr>
      </w:pPr>
    </w:p>
    <w:p w14:paraId="683B5EBC" w14:textId="6406C0B6" w:rsidR="00C73323" w:rsidRPr="00894B47" w:rsidRDefault="00D566D1" w:rsidP="00894B47">
      <w:pPr>
        <w:pStyle w:val="ListParagraph"/>
        <w:numPr>
          <w:ilvl w:val="0"/>
          <w:numId w:val="1"/>
        </w:numPr>
        <w:tabs>
          <w:tab w:val="left" w:pos="1900"/>
        </w:tabs>
        <w:ind w:right="121"/>
        <w:jc w:val="both"/>
        <w:rPr>
          <w:sz w:val="20"/>
        </w:rPr>
      </w:pPr>
      <w:r w:rsidRPr="00894B47">
        <w:rPr>
          <w:sz w:val="20"/>
        </w:rPr>
        <w:t>Environmental Bankers Association – Webinar: “Use of Geophysical Methods to Promote Optimized &amp; Non-Intrusive Environmental Site Assessment” (October</w:t>
      </w:r>
      <w:r w:rsidRPr="00894B47">
        <w:rPr>
          <w:spacing w:val="-31"/>
          <w:sz w:val="20"/>
        </w:rPr>
        <w:t xml:space="preserve"> </w:t>
      </w:r>
      <w:r w:rsidRPr="00894B47">
        <w:rPr>
          <w:sz w:val="20"/>
        </w:rPr>
        <w:t>2010)</w:t>
      </w:r>
    </w:p>
    <w:p w14:paraId="48AE52A6" w14:textId="77777777" w:rsidR="00C73323" w:rsidRDefault="00C73323">
      <w:pPr>
        <w:pStyle w:val="BodyText"/>
        <w:spacing w:before="1"/>
        <w:ind w:left="0" w:firstLine="0"/>
      </w:pPr>
    </w:p>
    <w:p w14:paraId="62A589E9" w14:textId="395C810F" w:rsidR="00C73323" w:rsidRPr="00894B47" w:rsidRDefault="00D566D1" w:rsidP="00894B47">
      <w:pPr>
        <w:pStyle w:val="ListParagraph"/>
        <w:numPr>
          <w:ilvl w:val="0"/>
          <w:numId w:val="1"/>
        </w:numPr>
        <w:tabs>
          <w:tab w:val="left" w:pos="1900"/>
        </w:tabs>
        <w:ind w:right="117"/>
        <w:jc w:val="both"/>
        <w:rPr>
          <w:sz w:val="20"/>
        </w:rPr>
      </w:pPr>
      <w:r w:rsidRPr="00894B47">
        <w:rPr>
          <w:sz w:val="20"/>
        </w:rPr>
        <w:t xml:space="preserve">Environmental Bankers Association: “RCRA Implications for Materially Impaired Real Property Assessment – Is a Voluntary Cleanup Program Certificate Attainable </w:t>
      </w:r>
      <w:r w:rsidRPr="00894B47">
        <w:rPr>
          <w:spacing w:val="-2"/>
          <w:sz w:val="20"/>
        </w:rPr>
        <w:t xml:space="preserve">and </w:t>
      </w:r>
      <w:r w:rsidRPr="00894B47">
        <w:rPr>
          <w:sz w:val="20"/>
        </w:rPr>
        <w:t>Protective? Implications for Banks upon Foreclosure” (January</w:t>
      </w:r>
      <w:r w:rsidRPr="00894B47">
        <w:rPr>
          <w:spacing w:val="-29"/>
          <w:sz w:val="20"/>
        </w:rPr>
        <w:t xml:space="preserve"> </w:t>
      </w:r>
      <w:r w:rsidRPr="00894B47">
        <w:rPr>
          <w:sz w:val="20"/>
        </w:rPr>
        <w:t>2010)</w:t>
      </w:r>
    </w:p>
    <w:p w14:paraId="03A8A729" w14:textId="77777777" w:rsidR="00C73323" w:rsidRDefault="00C73323">
      <w:pPr>
        <w:pStyle w:val="BodyText"/>
        <w:spacing w:before="7"/>
        <w:ind w:left="0" w:firstLine="0"/>
        <w:rPr>
          <w:sz w:val="19"/>
        </w:rPr>
      </w:pPr>
    </w:p>
    <w:p w14:paraId="78217881" w14:textId="2EDFD005" w:rsidR="00C73323" w:rsidRPr="00894B47" w:rsidRDefault="00D566D1" w:rsidP="00894B47">
      <w:pPr>
        <w:pStyle w:val="ListParagraph"/>
        <w:numPr>
          <w:ilvl w:val="0"/>
          <w:numId w:val="1"/>
        </w:numPr>
        <w:tabs>
          <w:tab w:val="left" w:pos="1900"/>
        </w:tabs>
        <w:ind w:right="113"/>
        <w:jc w:val="both"/>
        <w:rPr>
          <w:sz w:val="20"/>
        </w:rPr>
      </w:pPr>
      <w:r w:rsidRPr="00894B47">
        <w:rPr>
          <w:sz w:val="20"/>
        </w:rPr>
        <w:t>Forensic</w:t>
      </w:r>
      <w:r w:rsidRPr="00894B47">
        <w:rPr>
          <w:spacing w:val="-5"/>
          <w:sz w:val="20"/>
        </w:rPr>
        <w:t xml:space="preserve"> </w:t>
      </w:r>
      <w:r w:rsidRPr="00894B47">
        <w:rPr>
          <w:sz w:val="20"/>
        </w:rPr>
        <w:t>Expert</w:t>
      </w:r>
      <w:r w:rsidRPr="00894B47">
        <w:rPr>
          <w:spacing w:val="-13"/>
          <w:sz w:val="20"/>
        </w:rPr>
        <w:t xml:space="preserve"> </w:t>
      </w:r>
      <w:r w:rsidRPr="00894B47">
        <w:rPr>
          <w:sz w:val="20"/>
        </w:rPr>
        <w:t>Witness</w:t>
      </w:r>
      <w:r w:rsidRPr="00894B47">
        <w:rPr>
          <w:spacing w:val="-10"/>
          <w:sz w:val="20"/>
        </w:rPr>
        <w:t xml:space="preserve"> </w:t>
      </w:r>
      <w:r w:rsidRPr="00894B47">
        <w:rPr>
          <w:sz w:val="20"/>
        </w:rPr>
        <w:t>Association,</w:t>
      </w:r>
      <w:r w:rsidRPr="00894B47">
        <w:rPr>
          <w:spacing w:val="-8"/>
          <w:sz w:val="20"/>
        </w:rPr>
        <w:t xml:space="preserve"> </w:t>
      </w:r>
      <w:r w:rsidRPr="00894B47">
        <w:rPr>
          <w:sz w:val="20"/>
        </w:rPr>
        <w:t>Texas</w:t>
      </w:r>
      <w:r w:rsidRPr="00894B47">
        <w:rPr>
          <w:spacing w:val="-10"/>
          <w:sz w:val="20"/>
        </w:rPr>
        <w:t xml:space="preserve"> </w:t>
      </w:r>
      <w:r w:rsidRPr="00894B47">
        <w:rPr>
          <w:sz w:val="20"/>
        </w:rPr>
        <w:t>Summer</w:t>
      </w:r>
      <w:r w:rsidRPr="00894B47">
        <w:rPr>
          <w:spacing w:val="-5"/>
          <w:sz w:val="20"/>
        </w:rPr>
        <w:t xml:space="preserve"> </w:t>
      </w:r>
      <w:r w:rsidRPr="00894B47">
        <w:rPr>
          <w:sz w:val="20"/>
        </w:rPr>
        <w:t>Conference</w:t>
      </w:r>
      <w:r w:rsidRPr="00894B47">
        <w:rPr>
          <w:spacing w:val="-7"/>
          <w:sz w:val="20"/>
        </w:rPr>
        <w:t xml:space="preserve"> </w:t>
      </w:r>
      <w:r w:rsidRPr="00894B47">
        <w:rPr>
          <w:sz w:val="20"/>
        </w:rPr>
        <w:t>–</w:t>
      </w:r>
      <w:r w:rsidRPr="00894B47">
        <w:rPr>
          <w:spacing w:val="-13"/>
          <w:sz w:val="20"/>
        </w:rPr>
        <w:t xml:space="preserve"> </w:t>
      </w:r>
      <w:r w:rsidRPr="00894B47">
        <w:rPr>
          <w:sz w:val="20"/>
        </w:rPr>
        <w:t>Discussion</w:t>
      </w:r>
      <w:r w:rsidRPr="00894B47">
        <w:rPr>
          <w:spacing w:val="-7"/>
          <w:sz w:val="20"/>
        </w:rPr>
        <w:t xml:space="preserve"> </w:t>
      </w:r>
      <w:r w:rsidRPr="00894B47">
        <w:rPr>
          <w:sz w:val="20"/>
        </w:rPr>
        <w:t xml:space="preserve">Panel: “The Valuable Environmental/Engineering Expert Witness: </w:t>
      </w:r>
      <w:r w:rsidR="00C6113E" w:rsidRPr="00894B47">
        <w:rPr>
          <w:sz w:val="20"/>
        </w:rPr>
        <w:t>The</w:t>
      </w:r>
      <w:r w:rsidRPr="00894B47">
        <w:rPr>
          <w:sz w:val="20"/>
        </w:rPr>
        <w:t xml:space="preserve"> Lawyer’s Perspective” (</w:t>
      </w:r>
      <w:r w:rsidR="009445A4" w:rsidRPr="00894B47">
        <w:rPr>
          <w:sz w:val="20"/>
        </w:rPr>
        <w:t>July</w:t>
      </w:r>
      <w:r w:rsidRPr="00894B47">
        <w:rPr>
          <w:spacing w:val="-4"/>
          <w:sz w:val="20"/>
        </w:rPr>
        <w:t xml:space="preserve"> </w:t>
      </w:r>
      <w:r w:rsidRPr="00894B47">
        <w:rPr>
          <w:sz w:val="20"/>
        </w:rPr>
        <w:t>2009)</w:t>
      </w:r>
    </w:p>
    <w:p w14:paraId="3718D7F0" w14:textId="77777777" w:rsidR="00C73323" w:rsidRDefault="00C73323">
      <w:pPr>
        <w:pStyle w:val="BodyText"/>
        <w:ind w:left="0" w:firstLine="0"/>
      </w:pPr>
    </w:p>
    <w:p w14:paraId="4F20DB64" w14:textId="7483884C" w:rsidR="00C73323" w:rsidRPr="00894B47" w:rsidRDefault="00D566D1" w:rsidP="00894B47">
      <w:pPr>
        <w:pStyle w:val="ListParagraph"/>
        <w:numPr>
          <w:ilvl w:val="0"/>
          <w:numId w:val="1"/>
        </w:numPr>
        <w:tabs>
          <w:tab w:val="left" w:pos="1900"/>
        </w:tabs>
        <w:spacing w:before="1"/>
        <w:ind w:right="113"/>
        <w:jc w:val="both"/>
        <w:rPr>
          <w:sz w:val="20"/>
        </w:rPr>
      </w:pPr>
      <w:r w:rsidRPr="00894B47">
        <w:rPr>
          <w:sz w:val="20"/>
        </w:rPr>
        <w:t>Wal-Mart Stores, Inc., Supplier Development Seminar – Presentation: “The Contracting Process – How to Work for Wal-Mart” (November</w:t>
      </w:r>
      <w:r w:rsidRPr="00894B47">
        <w:rPr>
          <w:spacing w:val="-18"/>
          <w:sz w:val="20"/>
        </w:rPr>
        <w:t xml:space="preserve"> </w:t>
      </w:r>
      <w:r w:rsidRPr="00894B47">
        <w:rPr>
          <w:sz w:val="20"/>
        </w:rPr>
        <w:t>2008)</w:t>
      </w:r>
    </w:p>
    <w:p w14:paraId="3A8D76ED" w14:textId="77777777" w:rsidR="00C73323" w:rsidRDefault="00C73323">
      <w:pPr>
        <w:pStyle w:val="BodyText"/>
        <w:spacing w:before="8"/>
        <w:ind w:left="0" w:firstLine="0"/>
        <w:rPr>
          <w:sz w:val="19"/>
        </w:rPr>
      </w:pPr>
    </w:p>
    <w:p w14:paraId="601835A4" w14:textId="3598FB7D" w:rsidR="00C73323" w:rsidRPr="00894B47" w:rsidRDefault="00D566D1" w:rsidP="00894B47">
      <w:pPr>
        <w:pStyle w:val="ListParagraph"/>
        <w:numPr>
          <w:ilvl w:val="0"/>
          <w:numId w:val="1"/>
        </w:numPr>
        <w:tabs>
          <w:tab w:val="left" w:pos="1900"/>
        </w:tabs>
        <w:ind w:right="119"/>
        <w:jc w:val="both"/>
        <w:rPr>
          <w:sz w:val="20"/>
        </w:rPr>
      </w:pPr>
      <w:r w:rsidRPr="00894B47">
        <w:rPr>
          <w:sz w:val="20"/>
        </w:rPr>
        <w:t xml:space="preserve">Comerica Bank, Regional Technical Environmental Seminar – Presentation: “Vapor Intrusion Hazards and Application </w:t>
      </w:r>
      <w:r w:rsidRPr="00894B47">
        <w:rPr>
          <w:spacing w:val="-4"/>
          <w:sz w:val="20"/>
        </w:rPr>
        <w:t xml:space="preserve">of </w:t>
      </w:r>
      <w:r w:rsidRPr="00894B47">
        <w:rPr>
          <w:sz w:val="20"/>
        </w:rPr>
        <w:t>the ASTM Standard” (November</w:t>
      </w:r>
      <w:r w:rsidRPr="00894B47">
        <w:rPr>
          <w:spacing w:val="-12"/>
          <w:sz w:val="20"/>
        </w:rPr>
        <w:t xml:space="preserve"> </w:t>
      </w:r>
      <w:r w:rsidRPr="00894B47">
        <w:rPr>
          <w:sz w:val="20"/>
        </w:rPr>
        <w:t>2008)</w:t>
      </w:r>
    </w:p>
    <w:p w14:paraId="1BCEC2BA" w14:textId="77777777" w:rsidR="00C73323" w:rsidRDefault="00C73323">
      <w:pPr>
        <w:pStyle w:val="BodyText"/>
        <w:spacing w:before="1"/>
        <w:ind w:left="0" w:firstLine="0"/>
      </w:pPr>
    </w:p>
    <w:p w14:paraId="66110D7E" w14:textId="06089DE6" w:rsidR="00C73323" w:rsidRPr="00894B47" w:rsidRDefault="00D566D1" w:rsidP="00894B47">
      <w:pPr>
        <w:pStyle w:val="ListParagraph"/>
        <w:numPr>
          <w:ilvl w:val="0"/>
          <w:numId w:val="1"/>
        </w:numPr>
        <w:tabs>
          <w:tab w:val="left" w:pos="1900"/>
        </w:tabs>
        <w:ind w:right="116"/>
        <w:jc w:val="both"/>
        <w:rPr>
          <w:sz w:val="20"/>
        </w:rPr>
      </w:pPr>
      <w:r w:rsidRPr="00894B47">
        <w:rPr>
          <w:sz w:val="20"/>
        </w:rPr>
        <w:t xml:space="preserve">Environmental Data Resources, Inc. – Panelist: “Due Diligence </w:t>
      </w:r>
      <w:r w:rsidRPr="00894B47">
        <w:rPr>
          <w:spacing w:val="-4"/>
          <w:sz w:val="20"/>
        </w:rPr>
        <w:t xml:space="preserve">at </w:t>
      </w:r>
      <w:r w:rsidRPr="00894B47">
        <w:rPr>
          <w:spacing w:val="-3"/>
          <w:sz w:val="20"/>
        </w:rPr>
        <w:t xml:space="preserve">Dawn </w:t>
      </w:r>
      <w:r w:rsidRPr="00894B47">
        <w:rPr>
          <w:sz w:val="20"/>
        </w:rPr>
        <w:t>Forum” (April 2008)</w:t>
      </w:r>
    </w:p>
    <w:p w14:paraId="373F9642" w14:textId="77777777" w:rsidR="00C73323" w:rsidRDefault="00C73323">
      <w:pPr>
        <w:pStyle w:val="BodyText"/>
        <w:spacing w:before="8"/>
        <w:ind w:left="0" w:firstLine="0"/>
        <w:rPr>
          <w:sz w:val="19"/>
        </w:rPr>
      </w:pPr>
    </w:p>
    <w:p w14:paraId="1D7422A4" w14:textId="3EAA7037" w:rsidR="00C73323" w:rsidRPr="00894B47" w:rsidRDefault="00D566D1" w:rsidP="00894B47">
      <w:pPr>
        <w:pStyle w:val="ListParagraph"/>
        <w:numPr>
          <w:ilvl w:val="0"/>
          <w:numId w:val="1"/>
        </w:numPr>
        <w:tabs>
          <w:tab w:val="left" w:pos="1900"/>
        </w:tabs>
        <w:ind w:right="117"/>
        <w:jc w:val="both"/>
        <w:rPr>
          <w:sz w:val="20"/>
        </w:rPr>
      </w:pPr>
      <w:r w:rsidRPr="00894B47">
        <w:rPr>
          <w:sz w:val="20"/>
        </w:rPr>
        <w:t>Environmental Banker’s Association – Presentation/Speaker – Semi-Annual National Conference:</w:t>
      </w:r>
      <w:r w:rsidRPr="00894B47">
        <w:rPr>
          <w:spacing w:val="-13"/>
          <w:sz w:val="20"/>
        </w:rPr>
        <w:t xml:space="preserve"> </w:t>
      </w:r>
      <w:r w:rsidRPr="00894B47">
        <w:rPr>
          <w:sz w:val="20"/>
        </w:rPr>
        <w:t>“Environmental</w:t>
      </w:r>
      <w:r w:rsidRPr="00894B47">
        <w:rPr>
          <w:spacing w:val="-12"/>
          <w:sz w:val="20"/>
        </w:rPr>
        <w:t xml:space="preserve"> </w:t>
      </w:r>
      <w:r w:rsidRPr="00894B47">
        <w:rPr>
          <w:sz w:val="20"/>
        </w:rPr>
        <w:t>Considerations</w:t>
      </w:r>
      <w:r w:rsidRPr="00894B47">
        <w:rPr>
          <w:spacing w:val="-20"/>
          <w:sz w:val="20"/>
        </w:rPr>
        <w:t xml:space="preserve"> </w:t>
      </w:r>
      <w:r w:rsidRPr="00894B47">
        <w:rPr>
          <w:sz w:val="20"/>
        </w:rPr>
        <w:t>for</w:t>
      </w:r>
      <w:r w:rsidRPr="00894B47">
        <w:rPr>
          <w:spacing w:val="-20"/>
          <w:sz w:val="20"/>
        </w:rPr>
        <w:t xml:space="preserve"> </w:t>
      </w:r>
      <w:r w:rsidRPr="00894B47">
        <w:rPr>
          <w:sz w:val="20"/>
        </w:rPr>
        <w:t>Operating</w:t>
      </w:r>
      <w:r w:rsidRPr="00894B47">
        <w:rPr>
          <w:spacing w:val="-17"/>
          <w:sz w:val="20"/>
        </w:rPr>
        <w:t xml:space="preserve"> </w:t>
      </w:r>
      <w:r w:rsidRPr="00894B47">
        <w:rPr>
          <w:sz w:val="20"/>
        </w:rPr>
        <w:t>Oil</w:t>
      </w:r>
      <w:r w:rsidRPr="00894B47">
        <w:rPr>
          <w:spacing w:val="-12"/>
          <w:sz w:val="20"/>
        </w:rPr>
        <w:t xml:space="preserve"> </w:t>
      </w:r>
      <w:r w:rsidRPr="00894B47">
        <w:rPr>
          <w:sz w:val="20"/>
        </w:rPr>
        <w:t>&amp;</w:t>
      </w:r>
      <w:r w:rsidRPr="00894B47">
        <w:rPr>
          <w:spacing w:val="-20"/>
          <w:sz w:val="20"/>
        </w:rPr>
        <w:t xml:space="preserve"> </w:t>
      </w:r>
      <w:r w:rsidRPr="00894B47">
        <w:rPr>
          <w:sz w:val="20"/>
        </w:rPr>
        <w:t>Gas</w:t>
      </w:r>
      <w:r w:rsidRPr="00894B47">
        <w:rPr>
          <w:spacing w:val="-20"/>
          <w:sz w:val="20"/>
        </w:rPr>
        <w:t xml:space="preserve"> </w:t>
      </w:r>
      <w:r w:rsidRPr="00894B47">
        <w:rPr>
          <w:sz w:val="20"/>
        </w:rPr>
        <w:t>Fields</w:t>
      </w:r>
      <w:r w:rsidRPr="00894B47">
        <w:rPr>
          <w:spacing w:val="-20"/>
          <w:sz w:val="20"/>
        </w:rPr>
        <w:t xml:space="preserve"> </w:t>
      </w:r>
      <w:r w:rsidRPr="00894B47">
        <w:rPr>
          <w:sz w:val="20"/>
        </w:rPr>
        <w:t>&amp;</w:t>
      </w:r>
      <w:r w:rsidRPr="00894B47">
        <w:rPr>
          <w:spacing w:val="-15"/>
          <w:sz w:val="20"/>
        </w:rPr>
        <w:t xml:space="preserve"> </w:t>
      </w:r>
      <w:r w:rsidRPr="00894B47">
        <w:rPr>
          <w:sz w:val="20"/>
        </w:rPr>
        <w:t>Facilities” (January</w:t>
      </w:r>
      <w:r w:rsidRPr="00894B47">
        <w:rPr>
          <w:spacing w:val="-7"/>
          <w:sz w:val="20"/>
        </w:rPr>
        <w:t xml:space="preserve"> </w:t>
      </w:r>
      <w:r w:rsidRPr="00894B47">
        <w:rPr>
          <w:sz w:val="20"/>
        </w:rPr>
        <w:t>2008)</w:t>
      </w:r>
    </w:p>
    <w:p w14:paraId="0B61BE0E" w14:textId="77777777" w:rsidR="00C73323" w:rsidRDefault="00C73323">
      <w:pPr>
        <w:pStyle w:val="BodyText"/>
        <w:spacing w:before="1"/>
        <w:ind w:left="0" w:firstLine="0"/>
      </w:pPr>
    </w:p>
    <w:p w14:paraId="3FC4D5B6" w14:textId="3FC35777" w:rsidR="00C73323" w:rsidRPr="00894B47" w:rsidRDefault="00D566D1" w:rsidP="00894B47">
      <w:pPr>
        <w:pStyle w:val="ListParagraph"/>
        <w:numPr>
          <w:ilvl w:val="0"/>
          <w:numId w:val="1"/>
        </w:numPr>
        <w:tabs>
          <w:tab w:val="left" w:pos="1900"/>
        </w:tabs>
        <w:ind w:right="113"/>
        <w:jc w:val="both"/>
        <w:rPr>
          <w:sz w:val="20"/>
        </w:rPr>
      </w:pPr>
      <w:r w:rsidRPr="00894B47">
        <w:rPr>
          <w:sz w:val="20"/>
        </w:rPr>
        <w:t xml:space="preserve">Retained Lecturer </w:t>
      </w:r>
      <w:r w:rsidRPr="00894B47">
        <w:rPr>
          <w:spacing w:val="-4"/>
          <w:sz w:val="20"/>
        </w:rPr>
        <w:t xml:space="preserve">of </w:t>
      </w:r>
      <w:r w:rsidRPr="00894B47">
        <w:rPr>
          <w:sz w:val="20"/>
        </w:rPr>
        <w:t>the Canadian Consulate – Saskatchewan (SEWAQ) Environmental Conference; Presentation: “Environmental Opportunities in Texas, Louisiana &amp; Mexico” (February</w:t>
      </w:r>
      <w:r w:rsidRPr="00894B47">
        <w:rPr>
          <w:spacing w:val="-9"/>
          <w:sz w:val="20"/>
        </w:rPr>
        <w:t xml:space="preserve"> </w:t>
      </w:r>
      <w:r w:rsidRPr="00894B47">
        <w:rPr>
          <w:sz w:val="20"/>
        </w:rPr>
        <w:t>2006)</w:t>
      </w:r>
    </w:p>
    <w:p w14:paraId="7D476A8D" w14:textId="77777777" w:rsidR="00C73323" w:rsidRDefault="00C73323">
      <w:pPr>
        <w:pStyle w:val="BodyText"/>
        <w:spacing w:before="7"/>
        <w:ind w:left="0" w:firstLine="0"/>
        <w:rPr>
          <w:sz w:val="19"/>
        </w:rPr>
      </w:pPr>
    </w:p>
    <w:p w14:paraId="37CF8F58" w14:textId="73A2F1F6" w:rsidR="00C73323" w:rsidRPr="00894B47" w:rsidRDefault="00D566D1" w:rsidP="00894B47">
      <w:pPr>
        <w:pStyle w:val="ListParagraph"/>
        <w:numPr>
          <w:ilvl w:val="0"/>
          <w:numId w:val="1"/>
        </w:numPr>
        <w:tabs>
          <w:tab w:val="left" w:pos="1900"/>
        </w:tabs>
        <w:ind w:right="118"/>
        <w:jc w:val="both"/>
        <w:rPr>
          <w:sz w:val="20"/>
        </w:rPr>
      </w:pPr>
      <w:r w:rsidRPr="00894B47">
        <w:rPr>
          <w:sz w:val="20"/>
        </w:rPr>
        <w:t xml:space="preserve">American Institute </w:t>
      </w:r>
      <w:r w:rsidRPr="00894B47">
        <w:rPr>
          <w:spacing w:val="-4"/>
          <w:sz w:val="20"/>
        </w:rPr>
        <w:t xml:space="preserve">of </w:t>
      </w:r>
      <w:r w:rsidRPr="00894B47">
        <w:rPr>
          <w:sz w:val="20"/>
        </w:rPr>
        <w:t>Architects Houston, 10th Annual “Design for Health” Guest Lecturer: “Infection Control in Architecture”</w:t>
      </w:r>
      <w:r w:rsidRPr="00894B47">
        <w:rPr>
          <w:spacing w:val="-20"/>
          <w:sz w:val="20"/>
        </w:rPr>
        <w:t xml:space="preserve"> </w:t>
      </w:r>
      <w:r w:rsidRPr="00894B47">
        <w:rPr>
          <w:sz w:val="20"/>
        </w:rPr>
        <w:t>(2005)</w:t>
      </w:r>
    </w:p>
    <w:p w14:paraId="30BB0101" w14:textId="090C6528" w:rsidR="00C73323" w:rsidRDefault="00C73323">
      <w:pPr>
        <w:pStyle w:val="BodyText"/>
        <w:ind w:left="0" w:firstLine="0"/>
      </w:pPr>
    </w:p>
    <w:p w14:paraId="3B91603C" w14:textId="77777777" w:rsidR="00DC15FA" w:rsidRDefault="00DC15FA">
      <w:pPr>
        <w:pStyle w:val="BodyText"/>
        <w:ind w:left="0" w:firstLine="0"/>
      </w:pPr>
    </w:p>
    <w:p w14:paraId="11225BA2" w14:textId="5AD11150" w:rsidR="00C73323" w:rsidRDefault="00D566D1" w:rsidP="00894B47">
      <w:pPr>
        <w:pStyle w:val="ListParagraph"/>
        <w:numPr>
          <w:ilvl w:val="0"/>
          <w:numId w:val="1"/>
        </w:numPr>
        <w:tabs>
          <w:tab w:val="left" w:pos="1900"/>
        </w:tabs>
        <w:spacing w:before="1"/>
        <w:ind w:right="111"/>
        <w:jc w:val="both"/>
        <w:rPr>
          <w:sz w:val="20"/>
        </w:rPr>
      </w:pPr>
      <w:r w:rsidRPr="00894B47">
        <w:rPr>
          <w:sz w:val="20"/>
        </w:rPr>
        <w:t xml:space="preserve">American Institute </w:t>
      </w:r>
      <w:r w:rsidRPr="00894B47">
        <w:rPr>
          <w:spacing w:val="-4"/>
          <w:sz w:val="20"/>
        </w:rPr>
        <w:t xml:space="preserve">of </w:t>
      </w:r>
      <w:r w:rsidRPr="00894B47">
        <w:rPr>
          <w:sz w:val="20"/>
        </w:rPr>
        <w:t>Architects Houston – Guest Speaker: “Infection Control in Healthcare and Environmental Considerations for the Built Environment”</w:t>
      </w:r>
      <w:r w:rsidRPr="00894B47">
        <w:rPr>
          <w:spacing w:val="-27"/>
          <w:sz w:val="20"/>
        </w:rPr>
        <w:t xml:space="preserve"> </w:t>
      </w:r>
      <w:r w:rsidRPr="00894B47">
        <w:rPr>
          <w:sz w:val="20"/>
        </w:rPr>
        <w:t>(2005)</w:t>
      </w:r>
    </w:p>
    <w:p w14:paraId="6E220847" w14:textId="77777777" w:rsidR="00C73323" w:rsidRDefault="00C73323">
      <w:pPr>
        <w:pStyle w:val="BodyText"/>
        <w:spacing w:before="8"/>
        <w:ind w:left="0" w:firstLine="0"/>
        <w:rPr>
          <w:sz w:val="19"/>
        </w:rPr>
      </w:pPr>
    </w:p>
    <w:p w14:paraId="2AA46F00" w14:textId="6EB54252" w:rsidR="00C73323" w:rsidRPr="00894B47" w:rsidRDefault="00D566D1" w:rsidP="00894B47">
      <w:pPr>
        <w:pStyle w:val="ListParagraph"/>
        <w:numPr>
          <w:ilvl w:val="0"/>
          <w:numId w:val="1"/>
        </w:numPr>
        <w:tabs>
          <w:tab w:val="left" w:pos="1899"/>
        </w:tabs>
        <w:ind w:right="116"/>
        <w:jc w:val="both"/>
        <w:rPr>
          <w:sz w:val="20"/>
        </w:rPr>
      </w:pPr>
      <w:r w:rsidRPr="00894B47">
        <w:rPr>
          <w:sz w:val="20"/>
        </w:rPr>
        <w:t xml:space="preserve">Comerica Bank, Environmental Risk Management – </w:t>
      </w:r>
      <w:r w:rsidRPr="00894B47">
        <w:rPr>
          <w:spacing w:val="-3"/>
          <w:sz w:val="20"/>
        </w:rPr>
        <w:t xml:space="preserve">Guest </w:t>
      </w:r>
      <w:r w:rsidRPr="00894B47">
        <w:rPr>
          <w:sz w:val="20"/>
        </w:rPr>
        <w:t>Speaker: “Environmental Regulations in Texas – An Update” (2004 and</w:t>
      </w:r>
      <w:r w:rsidRPr="00894B47">
        <w:rPr>
          <w:spacing w:val="-16"/>
          <w:sz w:val="20"/>
        </w:rPr>
        <w:t xml:space="preserve"> </w:t>
      </w:r>
      <w:r w:rsidRPr="00894B47">
        <w:rPr>
          <w:sz w:val="20"/>
        </w:rPr>
        <w:t>2005)</w:t>
      </w:r>
    </w:p>
    <w:p w14:paraId="0143195D" w14:textId="77777777" w:rsidR="00C73323" w:rsidRDefault="00C73323">
      <w:pPr>
        <w:pStyle w:val="BodyText"/>
        <w:spacing w:before="1"/>
        <w:ind w:left="0" w:firstLine="0"/>
      </w:pPr>
    </w:p>
    <w:p w14:paraId="0630A768" w14:textId="5E71C229" w:rsidR="00C73323" w:rsidRPr="00894B47" w:rsidRDefault="00D566D1" w:rsidP="00894B47">
      <w:pPr>
        <w:pStyle w:val="ListParagraph"/>
        <w:numPr>
          <w:ilvl w:val="0"/>
          <w:numId w:val="1"/>
        </w:numPr>
        <w:tabs>
          <w:tab w:val="left" w:pos="1900"/>
        </w:tabs>
        <w:ind w:right="116"/>
        <w:jc w:val="both"/>
        <w:rPr>
          <w:sz w:val="20"/>
        </w:rPr>
      </w:pPr>
      <w:r w:rsidRPr="00894B47">
        <w:rPr>
          <w:sz w:val="20"/>
        </w:rPr>
        <w:t>Memorial Hermann Healthcare System – Executive Project Manager’s &amp; Property Manager’s Group Meeting: “Environmental Considerations in the Healthcare Environment” (2003 and</w:t>
      </w:r>
      <w:r w:rsidRPr="00894B47">
        <w:rPr>
          <w:spacing w:val="-13"/>
          <w:sz w:val="20"/>
        </w:rPr>
        <w:t xml:space="preserve"> </w:t>
      </w:r>
      <w:r w:rsidRPr="00894B47">
        <w:rPr>
          <w:sz w:val="20"/>
        </w:rPr>
        <w:t>2004)</w:t>
      </w:r>
    </w:p>
    <w:p w14:paraId="1392F11D" w14:textId="77777777" w:rsidR="00C73323" w:rsidRDefault="00C73323">
      <w:pPr>
        <w:pStyle w:val="BodyText"/>
        <w:spacing w:before="8"/>
        <w:ind w:left="0" w:firstLine="0"/>
        <w:rPr>
          <w:sz w:val="19"/>
        </w:rPr>
      </w:pPr>
    </w:p>
    <w:p w14:paraId="0738AA95" w14:textId="209F7AAE" w:rsidR="00C73323" w:rsidRPr="00894B47" w:rsidRDefault="00D566D1" w:rsidP="00894B47">
      <w:pPr>
        <w:pStyle w:val="ListParagraph"/>
        <w:numPr>
          <w:ilvl w:val="0"/>
          <w:numId w:val="1"/>
        </w:numPr>
        <w:tabs>
          <w:tab w:val="left" w:pos="1899"/>
        </w:tabs>
        <w:ind w:right="119"/>
        <w:jc w:val="both"/>
        <w:rPr>
          <w:sz w:val="20"/>
        </w:rPr>
      </w:pPr>
      <w:r w:rsidRPr="00894B47">
        <w:rPr>
          <w:sz w:val="20"/>
        </w:rPr>
        <w:t xml:space="preserve">State Farm Insurance Company – Presentation to Executive Team &amp; Adjusters: “Biocontamination </w:t>
      </w:r>
      <w:r w:rsidRPr="00894B47">
        <w:rPr>
          <w:spacing w:val="-4"/>
          <w:sz w:val="20"/>
        </w:rPr>
        <w:t xml:space="preserve">of </w:t>
      </w:r>
      <w:r w:rsidRPr="00894B47">
        <w:rPr>
          <w:sz w:val="20"/>
        </w:rPr>
        <w:t>Building Materials – Identification and Control” (2001 and</w:t>
      </w:r>
      <w:r w:rsidRPr="00894B47">
        <w:rPr>
          <w:spacing w:val="-18"/>
          <w:sz w:val="20"/>
        </w:rPr>
        <w:t xml:space="preserve"> </w:t>
      </w:r>
      <w:r w:rsidRPr="00894B47">
        <w:rPr>
          <w:sz w:val="20"/>
        </w:rPr>
        <w:t>2002)</w:t>
      </w:r>
    </w:p>
    <w:p w14:paraId="23F4BD73" w14:textId="77777777" w:rsidR="00C73323" w:rsidRDefault="00C73323">
      <w:pPr>
        <w:pStyle w:val="BodyText"/>
        <w:spacing w:before="1"/>
        <w:ind w:left="0" w:firstLine="0"/>
      </w:pPr>
    </w:p>
    <w:p w14:paraId="7F14ADF6" w14:textId="7A7C5747" w:rsidR="00C73323" w:rsidRPr="00894B47" w:rsidRDefault="00D566D1" w:rsidP="00894B47">
      <w:pPr>
        <w:pStyle w:val="ListParagraph"/>
        <w:numPr>
          <w:ilvl w:val="0"/>
          <w:numId w:val="1"/>
        </w:numPr>
        <w:tabs>
          <w:tab w:val="left" w:pos="1900"/>
        </w:tabs>
        <w:ind w:right="112"/>
        <w:jc w:val="both"/>
        <w:rPr>
          <w:sz w:val="20"/>
        </w:rPr>
      </w:pPr>
      <w:r w:rsidRPr="00894B47">
        <w:rPr>
          <w:sz w:val="20"/>
        </w:rPr>
        <w:t xml:space="preserve">American Woman’s Society </w:t>
      </w:r>
      <w:r w:rsidRPr="00894B47">
        <w:rPr>
          <w:spacing w:val="-4"/>
          <w:sz w:val="20"/>
        </w:rPr>
        <w:t xml:space="preserve">of </w:t>
      </w:r>
      <w:r w:rsidRPr="00894B47">
        <w:rPr>
          <w:sz w:val="20"/>
        </w:rPr>
        <w:t xml:space="preserve">Certified Public Accountants of Houston (AWSCPA) – Presentation: “Consideration </w:t>
      </w:r>
      <w:r w:rsidRPr="00894B47">
        <w:rPr>
          <w:spacing w:val="-4"/>
          <w:sz w:val="20"/>
        </w:rPr>
        <w:t xml:space="preserve">of </w:t>
      </w:r>
      <w:r w:rsidRPr="00894B47">
        <w:rPr>
          <w:sz w:val="20"/>
        </w:rPr>
        <w:t>Environmental Issues in Financial/Tax Reporting” (1998)</w:t>
      </w:r>
    </w:p>
    <w:p w14:paraId="7F1A26C5" w14:textId="77777777" w:rsidR="00C73323" w:rsidRDefault="00D566D1">
      <w:pPr>
        <w:pStyle w:val="Heading1"/>
        <w:spacing w:before="77"/>
        <w:ind w:left="100"/>
      </w:pPr>
      <w:r>
        <w:rPr>
          <w:u w:val="single"/>
        </w:rPr>
        <w:t>Continuing Education and Formal Training</w:t>
      </w:r>
    </w:p>
    <w:p w14:paraId="294E3DF7" w14:textId="77777777" w:rsidR="00C73323" w:rsidRDefault="00C73323">
      <w:pPr>
        <w:pStyle w:val="BodyText"/>
        <w:spacing w:before="1"/>
        <w:ind w:left="0" w:firstLine="0"/>
        <w:rPr>
          <w:b/>
        </w:rPr>
      </w:pPr>
    </w:p>
    <w:p w14:paraId="39AC03DF" w14:textId="77777777" w:rsidR="00C73323" w:rsidRDefault="00D566D1">
      <w:pPr>
        <w:pStyle w:val="ListParagraph"/>
        <w:numPr>
          <w:ilvl w:val="0"/>
          <w:numId w:val="1"/>
        </w:numPr>
        <w:tabs>
          <w:tab w:val="left" w:pos="819"/>
          <w:tab w:val="left" w:pos="820"/>
        </w:tabs>
        <w:ind w:left="819" w:right="111" w:hanging="359"/>
        <w:rPr>
          <w:sz w:val="20"/>
        </w:rPr>
      </w:pPr>
      <w:r>
        <w:rPr>
          <w:sz w:val="20"/>
        </w:rPr>
        <w:t>Mold Licensing Annual Continuing Education – Various Accredited Training Institutions; (1994 to Present)</w:t>
      </w:r>
    </w:p>
    <w:p w14:paraId="171D655F" w14:textId="77777777" w:rsidR="00C73323" w:rsidRDefault="00D566D1">
      <w:pPr>
        <w:pStyle w:val="ListParagraph"/>
        <w:numPr>
          <w:ilvl w:val="0"/>
          <w:numId w:val="1"/>
        </w:numPr>
        <w:tabs>
          <w:tab w:val="left" w:pos="819"/>
          <w:tab w:val="left" w:pos="820"/>
        </w:tabs>
        <w:ind w:left="819" w:right="119"/>
        <w:rPr>
          <w:sz w:val="20"/>
        </w:rPr>
      </w:pPr>
      <w:r>
        <w:rPr>
          <w:sz w:val="20"/>
        </w:rPr>
        <w:t>Lead Licensing Semi-Annual Continuing Education – Various Accredited Training Institutions; (1994 to</w:t>
      </w:r>
      <w:r>
        <w:rPr>
          <w:spacing w:val="-5"/>
          <w:sz w:val="20"/>
        </w:rPr>
        <w:t xml:space="preserve"> </w:t>
      </w:r>
      <w:r>
        <w:rPr>
          <w:sz w:val="20"/>
        </w:rPr>
        <w:t>Present)</w:t>
      </w:r>
    </w:p>
    <w:p w14:paraId="5DC69B71" w14:textId="77777777" w:rsidR="00C73323" w:rsidRDefault="00D566D1">
      <w:pPr>
        <w:pStyle w:val="ListParagraph"/>
        <w:numPr>
          <w:ilvl w:val="0"/>
          <w:numId w:val="1"/>
        </w:numPr>
        <w:tabs>
          <w:tab w:val="left" w:pos="819"/>
          <w:tab w:val="left" w:pos="820"/>
        </w:tabs>
        <w:spacing w:before="12" w:line="230" w:lineRule="exact"/>
        <w:ind w:left="819" w:right="122"/>
        <w:rPr>
          <w:sz w:val="20"/>
        </w:rPr>
      </w:pPr>
      <w:r>
        <w:rPr>
          <w:sz w:val="20"/>
        </w:rPr>
        <w:t>Asbestos</w:t>
      </w:r>
      <w:r>
        <w:rPr>
          <w:spacing w:val="-10"/>
          <w:sz w:val="20"/>
        </w:rPr>
        <w:t xml:space="preserve"> </w:t>
      </w:r>
      <w:r>
        <w:rPr>
          <w:sz w:val="20"/>
        </w:rPr>
        <w:t>Licensing</w:t>
      </w:r>
      <w:r>
        <w:rPr>
          <w:spacing w:val="-8"/>
          <w:sz w:val="20"/>
        </w:rPr>
        <w:t xml:space="preserve"> </w:t>
      </w:r>
      <w:r>
        <w:rPr>
          <w:sz w:val="20"/>
        </w:rPr>
        <w:t>Annual</w:t>
      </w:r>
      <w:r>
        <w:rPr>
          <w:spacing w:val="-3"/>
          <w:sz w:val="20"/>
        </w:rPr>
        <w:t xml:space="preserve"> </w:t>
      </w:r>
      <w:r>
        <w:rPr>
          <w:sz w:val="20"/>
        </w:rPr>
        <w:t>Continuing</w:t>
      </w:r>
      <w:r>
        <w:rPr>
          <w:spacing w:val="-8"/>
          <w:sz w:val="20"/>
        </w:rPr>
        <w:t xml:space="preserve"> </w:t>
      </w:r>
      <w:r>
        <w:rPr>
          <w:sz w:val="20"/>
        </w:rPr>
        <w:t>Education</w:t>
      </w:r>
      <w:r>
        <w:rPr>
          <w:spacing w:val="-8"/>
          <w:sz w:val="20"/>
        </w:rPr>
        <w:t xml:space="preserve"> </w:t>
      </w:r>
      <w:r>
        <w:rPr>
          <w:sz w:val="20"/>
        </w:rPr>
        <w:t>–</w:t>
      </w:r>
      <w:r>
        <w:rPr>
          <w:spacing w:val="-9"/>
          <w:sz w:val="20"/>
        </w:rPr>
        <w:t xml:space="preserve"> </w:t>
      </w:r>
      <w:r>
        <w:rPr>
          <w:sz w:val="20"/>
        </w:rPr>
        <w:t>Various</w:t>
      </w:r>
      <w:r>
        <w:rPr>
          <w:spacing w:val="-10"/>
          <w:sz w:val="20"/>
        </w:rPr>
        <w:t xml:space="preserve"> </w:t>
      </w:r>
      <w:r>
        <w:rPr>
          <w:sz w:val="20"/>
        </w:rPr>
        <w:t>Accredited</w:t>
      </w:r>
      <w:r>
        <w:rPr>
          <w:spacing w:val="-8"/>
          <w:sz w:val="20"/>
        </w:rPr>
        <w:t xml:space="preserve"> </w:t>
      </w:r>
      <w:r>
        <w:rPr>
          <w:sz w:val="20"/>
        </w:rPr>
        <w:t>Training</w:t>
      </w:r>
      <w:r>
        <w:rPr>
          <w:spacing w:val="-8"/>
          <w:sz w:val="20"/>
        </w:rPr>
        <w:t xml:space="preserve"> </w:t>
      </w:r>
      <w:r>
        <w:rPr>
          <w:sz w:val="20"/>
        </w:rPr>
        <w:t>Institutions;</w:t>
      </w:r>
      <w:r>
        <w:rPr>
          <w:spacing w:val="-5"/>
          <w:sz w:val="20"/>
        </w:rPr>
        <w:t xml:space="preserve"> </w:t>
      </w:r>
      <w:r>
        <w:rPr>
          <w:sz w:val="20"/>
        </w:rPr>
        <w:t>(1988 to Present – Annual</w:t>
      </w:r>
      <w:r>
        <w:rPr>
          <w:spacing w:val="-8"/>
          <w:sz w:val="20"/>
        </w:rPr>
        <w:t xml:space="preserve"> </w:t>
      </w:r>
      <w:r>
        <w:rPr>
          <w:sz w:val="20"/>
        </w:rPr>
        <w:t>Training)</w:t>
      </w:r>
    </w:p>
    <w:p w14:paraId="27462527" w14:textId="77777777" w:rsidR="00C73323" w:rsidRDefault="00D566D1">
      <w:pPr>
        <w:pStyle w:val="ListParagraph"/>
        <w:numPr>
          <w:ilvl w:val="0"/>
          <w:numId w:val="1"/>
        </w:numPr>
        <w:tabs>
          <w:tab w:val="left" w:pos="819"/>
          <w:tab w:val="left" w:pos="820"/>
        </w:tabs>
        <w:spacing w:before="14" w:line="230" w:lineRule="exact"/>
        <w:ind w:left="819" w:right="739"/>
        <w:rPr>
          <w:sz w:val="20"/>
        </w:rPr>
      </w:pPr>
      <w:r>
        <w:rPr>
          <w:sz w:val="20"/>
        </w:rPr>
        <w:t>Arkansas Asbestos Awareness Training – Enviro/Con Services, Inc., Houston, TX (2006 to Present)</w:t>
      </w:r>
    </w:p>
    <w:p w14:paraId="490C209C" w14:textId="77777777" w:rsidR="00C73323" w:rsidRDefault="00D566D1">
      <w:pPr>
        <w:pStyle w:val="ListParagraph"/>
        <w:numPr>
          <w:ilvl w:val="0"/>
          <w:numId w:val="1"/>
        </w:numPr>
        <w:tabs>
          <w:tab w:val="left" w:pos="819"/>
          <w:tab w:val="left" w:pos="820"/>
        </w:tabs>
        <w:spacing w:line="240" w:lineRule="exact"/>
        <w:ind w:left="819"/>
        <w:rPr>
          <w:sz w:val="20"/>
        </w:rPr>
      </w:pPr>
      <w:r>
        <w:rPr>
          <w:sz w:val="20"/>
        </w:rPr>
        <w:t>Texas Board of Professional Geoscientists Ethics Training (2003 to</w:t>
      </w:r>
      <w:r>
        <w:rPr>
          <w:spacing w:val="-29"/>
          <w:sz w:val="20"/>
        </w:rPr>
        <w:t xml:space="preserve"> </w:t>
      </w:r>
      <w:r>
        <w:rPr>
          <w:sz w:val="20"/>
        </w:rPr>
        <w:t>Present)</w:t>
      </w:r>
    </w:p>
    <w:p w14:paraId="714BD989" w14:textId="77777777" w:rsidR="00C73323" w:rsidRDefault="00D566D1">
      <w:pPr>
        <w:pStyle w:val="ListParagraph"/>
        <w:numPr>
          <w:ilvl w:val="0"/>
          <w:numId w:val="1"/>
        </w:numPr>
        <w:tabs>
          <w:tab w:val="left" w:pos="819"/>
          <w:tab w:val="left" w:pos="820"/>
        </w:tabs>
        <w:spacing w:line="242" w:lineRule="exact"/>
        <w:ind w:left="819"/>
        <w:rPr>
          <w:sz w:val="20"/>
        </w:rPr>
      </w:pPr>
      <w:r>
        <w:rPr>
          <w:sz w:val="20"/>
        </w:rPr>
        <w:t>Exxon/Mobil – Safety Training - Certified/Badged</w:t>
      </w:r>
      <w:r>
        <w:rPr>
          <w:spacing w:val="-20"/>
          <w:sz w:val="20"/>
        </w:rPr>
        <w:t xml:space="preserve"> </w:t>
      </w:r>
      <w:r>
        <w:rPr>
          <w:sz w:val="20"/>
        </w:rPr>
        <w:t>(2017)</w:t>
      </w:r>
    </w:p>
    <w:p w14:paraId="05E546F2" w14:textId="3ED22121" w:rsidR="00C73323" w:rsidRDefault="00D566D1">
      <w:pPr>
        <w:pStyle w:val="ListParagraph"/>
        <w:numPr>
          <w:ilvl w:val="0"/>
          <w:numId w:val="1"/>
        </w:numPr>
        <w:tabs>
          <w:tab w:val="left" w:pos="819"/>
          <w:tab w:val="left" w:pos="820"/>
        </w:tabs>
        <w:spacing w:line="245" w:lineRule="exact"/>
        <w:ind w:left="819"/>
        <w:rPr>
          <w:sz w:val="20"/>
        </w:rPr>
      </w:pPr>
      <w:r>
        <w:rPr>
          <w:sz w:val="20"/>
        </w:rPr>
        <w:t xml:space="preserve">Shell Oil-Sponsored Continuous Improvement Course – WBEA, The </w:t>
      </w:r>
      <w:r w:rsidR="00894B47">
        <w:rPr>
          <w:sz w:val="20"/>
        </w:rPr>
        <w:t>Bullard</w:t>
      </w:r>
      <w:r>
        <w:rPr>
          <w:sz w:val="20"/>
        </w:rPr>
        <w:t xml:space="preserve"> Group</w:t>
      </w:r>
      <w:r>
        <w:rPr>
          <w:spacing w:val="-31"/>
          <w:sz w:val="20"/>
        </w:rPr>
        <w:t xml:space="preserve"> </w:t>
      </w:r>
      <w:r>
        <w:rPr>
          <w:sz w:val="20"/>
        </w:rPr>
        <w:t>(2013)</w:t>
      </w:r>
    </w:p>
    <w:p w14:paraId="47DF743A" w14:textId="77777777" w:rsidR="00C73323" w:rsidRDefault="00D566D1">
      <w:pPr>
        <w:pStyle w:val="ListParagraph"/>
        <w:numPr>
          <w:ilvl w:val="0"/>
          <w:numId w:val="1"/>
        </w:numPr>
        <w:tabs>
          <w:tab w:val="left" w:pos="819"/>
          <w:tab w:val="left" w:pos="820"/>
        </w:tabs>
        <w:ind w:left="819"/>
        <w:rPr>
          <w:sz w:val="20"/>
        </w:rPr>
      </w:pPr>
      <w:r>
        <w:rPr>
          <w:sz w:val="20"/>
        </w:rPr>
        <w:t>Expert and Attorney Viewpoints on Forensic Services – FEWA, Houston, TX</w:t>
      </w:r>
      <w:r>
        <w:rPr>
          <w:spacing w:val="-25"/>
          <w:sz w:val="20"/>
        </w:rPr>
        <w:t xml:space="preserve"> </w:t>
      </w:r>
      <w:r>
        <w:rPr>
          <w:sz w:val="20"/>
        </w:rPr>
        <w:t>(2012)</w:t>
      </w:r>
    </w:p>
    <w:p w14:paraId="627AA564" w14:textId="77777777" w:rsidR="00C73323" w:rsidRDefault="00D566D1">
      <w:pPr>
        <w:pStyle w:val="ListParagraph"/>
        <w:numPr>
          <w:ilvl w:val="0"/>
          <w:numId w:val="1"/>
        </w:numPr>
        <w:tabs>
          <w:tab w:val="left" w:pos="818"/>
          <w:tab w:val="left" w:pos="819"/>
        </w:tabs>
        <w:spacing w:line="275" w:lineRule="exact"/>
        <w:ind w:left="818" w:hanging="359"/>
        <w:rPr>
          <w:sz w:val="20"/>
        </w:rPr>
      </w:pPr>
      <w:r>
        <w:rPr>
          <w:sz w:val="20"/>
        </w:rPr>
        <w:t xml:space="preserve">NORM Surveyor Training (Refresher) </w:t>
      </w:r>
      <w:r>
        <w:rPr>
          <w:sz w:val="24"/>
        </w:rPr>
        <w:t>–</w:t>
      </w:r>
      <w:r>
        <w:rPr>
          <w:spacing w:val="-42"/>
          <w:sz w:val="24"/>
        </w:rPr>
        <w:t xml:space="preserve"> </w:t>
      </w:r>
      <w:r>
        <w:rPr>
          <w:sz w:val="20"/>
        </w:rPr>
        <w:t>S.E.O.T., Houston, TX (2011)</w:t>
      </w:r>
    </w:p>
    <w:p w14:paraId="1627E2BE" w14:textId="77777777" w:rsidR="00C73323" w:rsidRDefault="00D566D1">
      <w:pPr>
        <w:pStyle w:val="ListParagraph"/>
        <w:numPr>
          <w:ilvl w:val="0"/>
          <w:numId w:val="1"/>
        </w:numPr>
        <w:tabs>
          <w:tab w:val="left" w:pos="819"/>
          <w:tab w:val="left" w:pos="820"/>
        </w:tabs>
        <w:spacing w:line="244" w:lineRule="exact"/>
        <w:ind w:left="819"/>
        <w:rPr>
          <w:sz w:val="20"/>
        </w:rPr>
      </w:pPr>
      <w:r>
        <w:rPr>
          <w:sz w:val="20"/>
        </w:rPr>
        <w:t xml:space="preserve">Hazardous Waste Operations &amp; Emergency </w:t>
      </w:r>
      <w:r>
        <w:rPr>
          <w:spacing w:val="-3"/>
          <w:sz w:val="20"/>
        </w:rPr>
        <w:t xml:space="preserve">Response </w:t>
      </w:r>
      <w:r>
        <w:rPr>
          <w:sz w:val="20"/>
        </w:rPr>
        <w:t>– National Environmental Trainers</w:t>
      </w:r>
      <w:r>
        <w:rPr>
          <w:spacing w:val="-4"/>
          <w:sz w:val="20"/>
        </w:rPr>
        <w:t xml:space="preserve"> </w:t>
      </w:r>
      <w:r>
        <w:rPr>
          <w:sz w:val="20"/>
        </w:rPr>
        <w:t>(2011)</w:t>
      </w:r>
    </w:p>
    <w:p w14:paraId="13325EB4" w14:textId="77777777" w:rsidR="00C73323" w:rsidRDefault="00D566D1">
      <w:pPr>
        <w:pStyle w:val="ListParagraph"/>
        <w:numPr>
          <w:ilvl w:val="0"/>
          <w:numId w:val="1"/>
        </w:numPr>
        <w:tabs>
          <w:tab w:val="left" w:pos="819"/>
          <w:tab w:val="left" w:pos="820"/>
        </w:tabs>
        <w:spacing w:line="242" w:lineRule="exact"/>
        <w:ind w:left="820"/>
        <w:rPr>
          <w:sz w:val="20"/>
        </w:rPr>
      </w:pPr>
      <w:r>
        <w:rPr>
          <w:sz w:val="20"/>
        </w:rPr>
        <w:t>Vapor Intrusion Pathway - A Practical Guide: Interstate Technology &amp; Regulatory Council</w:t>
      </w:r>
      <w:r>
        <w:rPr>
          <w:spacing w:val="-30"/>
          <w:sz w:val="20"/>
        </w:rPr>
        <w:t xml:space="preserve"> </w:t>
      </w:r>
      <w:r>
        <w:rPr>
          <w:sz w:val="20"/>
        </w:rPr>
        <w:t>(2011)</w:t>
      </w:r>
    </w:p>
    <w:p w14:paraId="0E67E467" w14:textId="77777777" w:rsidR="00C73323" w:rsidRDefault="00D566D1">
      <w:pPr>
        <w:pStyle w:val="ListParagraph"/>
        <w:numPr>
          <w:ilvl w:val="0"/>
          <w:numId w:val="1"/>
        </w:numPr>
        <w:tabs>
          <w:tab w:val="left" w:pos="820"/>
          <w:tab w:val="left" w:pos="821"/>
        </w:tabs>
        <w:spacing w:line="242" w:lineRule="exact"/>
        <w:ind w:left="820"/>
        <w:rPr>
          <w:sz w:val="20"/>
        </w:rPr>
      </w:pPr>
      <w:r>
        <w:rPr>
          <w:sz w:val="20"/>
        </w:rPr>
        <w:t>Advanced Testifying Skills for Experts – SEAK</w:t>
      </w:r>
      <w:r>
        <w:rPr>
          <w:spacing w:val="-14"/>
          <w:sz w:val="20"/>
        </w:rPr>
        <w:t xml:space="preserve"> </w:t>
      </w:r>
      <w:r>
        <w:rPr>
          <w:sz w:val="20"/>
        </w:rPr>
        <w:t>(2009)</w:t>
      </w:r>
    </w:p>
    <w:p w14:paraId="42B2020F" w14:textId="77777777" w:rsidR="00C73323" w:rsidRDefault="00D566D1">
      <w:pPr>
        <w:pStyle w:val="ListParagraph"/>
        <w:numPr>
          <w:ilvl w:val="0"/>
          <w:numId w:val="1"/>
        </w:numPr>
        <w:tabs>
          <w:tab w:val="left" w:pos="820"/>
          <w:tab w:val="left" w:pos="821"/>
        </w:tabs>
        <w:ind w:left="820"/>
        <w:rPr>
          <w:sz w:val="20"/>
        </w:rPr>
      </w:pPr>
      <w:r>
        <w:rPr>
          <w:sz w:val="20"/>
        </w:rPr>
        <w:t xml:space="preserve">Hazardous Waste Operations &amp; Emergency </w:t>
      </w:r>
      <w:r>
        <w:rPr>
          <w:spacing w:val="-3"/>
          <w:sz w:val="20"/>
        </w:rPr>
        <w:t xml:space="preserve">Response </w:t>
      </w:r>
      <w:r>
        <w:rPr>
          <w:sz w:val="20"/>
        </w:rPr>
        <w:t>– National Environmental Trainers</w:t>
      </w:r>
      <w:r>
        <w:rPr>
          <w:spacing w:val="-4"/>
          <w:sz w:val="20"/>
        </w:rPr>
        <w:t xml:space="preserve"> </w:t>
      </w:r>
      <w:r>
        <w:rPr>
          <w:sz w:val="20"/>
        </w:rPr>
        <w:t>(2009)</w:t>
      </w:r>
    </w:p>
    <w:p w14:paraId="4205CD98" w14:textId="77777777" w:rsidR="00C73323" w:rsidRDefault="00D566D1">
      <w:pPr>
        <w:pStyle w:val="ListParagraph"/>
        <w:numPr>
          <w:ilvl w:val="0"/>
          <w:numId w:val="1"/>
        </w:numPr>
        <w:tabs>
          <w:tab w:val="left" w:pos="820"/>
          <w:tab w:val="left" w:pos="821"/>
        </w:tabs>
        <w:ind w:left="820" w:right="117"/>
        <w:rPr>
          <w:sz w:val="20"/>
        </w:rPr>
      </w:pPr>
      <w:r>
        <w:rPr>
          <w:sz w:val="20"/>
        </w:rPr>
        <w:t xml:space="preserve">Environmental Challenges &amp; Innovations – Texas Association </w:t>
      </w:r>
      <w:r>
        <w:rPr>
          <w:spacing w:val="-4"/>
          <w:sz w:val="20"/>
        </w:rPr>
        <w:t xml:space="preserve">of </w:t>
      </w:r>
      <w:r>
        <w:rPr>
          <w:sz w:val="20"/>
        </w:rPr>
        <w:t xml:space="preserve">Environmental Professionals (TAEP), Gulf </w:t>
      </w:r>
      <w:r>
        <w:rPr>
          <w:spacing w:val="-3"/>
          <w:sz w:val="20"/>
        </w:rPr>
        <w:t xml:space="preserve">Coast </w:t>
      </w:r>
      <w:r>
        <w:rPr>
          <w:sz w:val="20"/>
        </w:rPr>
        <w:t>Conference, Houston, TX</w:t>
      </w:r>
      <w:r>
        <w:rPr>
          <w:spacing w:val="-1"/>
          <w:sz w:val="20"/>
        </w:rPr>
        <w:t xml:space="preserve"> </w:t>
      </w:r>
      <w:r>
        <w:rPr>
          <w:sz w:val="20"/>
        </w:rPr>
        <w:t>(2009)</w:t>
      </w:r>
    </w:p>
    <w:p w14:paraId="73AD1961" w14:textId="77777777" w:rsidR="00C73323" w:rsidRDefault="00D566D1">
      <w:pPr>
        <w:pStyle w:val="ListParagraph"/>
        <w:numPr>
          <w:ilvl w:val="0"/>
          <w:numId w:val="1"/>
        </w:numPr>
        <w:tabs>
          <w:tab w:val="left" w:pos="819"/>
          <w:tab w:val="left" w:pos="820"/>
        </w:tabs>
        <w:spacing w:line="241" w:lineRule="exact"/>
        <w:ind w:left="819" w:hanging="359"/>
        <w:rPr>
          <w:sz w:val="20"/>
        </w:rPr>
      </w:pPr>
      <w:r>
        <w:rPr>
          <w:sz w:val="20"/>
        </w:rPr>
        <w:t xml:space="preserve">Environmental Ethics: Rice University (TAEP Gulf </w:t>
      </w:r>
      <w:r>
        <w:rPr>
          <w:spacing w:val="-3"/>
          <w:sz w:val="20"/>
        </w:rPr>
        <w:t xml:space="preserve">Coast </w:t>
      </w:r>
      <w:r>
        <w:rPr>
          <w:sz w:val="20"/>
        </w:rPr>
        <w:t>Conference), Houston, TX</w:t>
      </w:r>
      <w:r>
        <w:rPr>
          <w:spacing w:val="-15"/>
          <w:sz w:val="20"/>
        </w:rPr>
        <w:t xml:space="preserve"> </w:t>
      </w:r>
      <w:r>
        <w:rPr>
          <w:sz w:val="20"/>
        </w:rPr>
        <w:t>(2009)</w:t>
      </w:r>
    </w:p>
    <w:p w14:paraId="52B3A449" w14:textId="77777777" w:rsidR="00C73323" w:rsidRDefault="00D566D1">
      <w:pPr>
        <w:pStyle w:val="ListParagraph"/>
        <w:numPr>
          <w:ilvl w:val="0"/>
          <w:numId w:val="1"/>
        </w:numPr>
        <w:tabs>
          <w:tab w:val="left" w:pos="820"/>
          <w:tab w:val="left" w:pos="821"/>
        </w:tabs>
        <w:ind w:left="820" w:right="112"/>
        <w:rPr>
          <w:sz w:val="20"/>
        </w:rPr>
      </w:pPr>
      <w:r>
        <w:rPr>
          <w:sz w:val="20"/>
        </w:rPr>
        <w:t xml:space="preserve">Corrective Action Response Under the Texas Risk Reduction Program (TRRP) </w:t>
      </w:r>
      <w:r>
        <w:rPr>
          <w:sz w:val="24"/>
        </w:rPr>
        <w:t xml:space="preserve">– </w:t>
      </w:r>
      <w:r>
        <w:rPr>
          <w:sz w:val="20"/>
        </w:rPr>
        <w:t>TCEQ Training Program (CAPM)</w:t>
      </w:r>
      <w:r>
        <w:rPr>
          <w:spacing w:val="-3"/>
          <w:sz w:val="20"/>
        </w:rPr>
        <w:t xml:space="preserve"> </w:t>
      </w:r>
      <w:r>
        <w:rPr>
          <w:sz w:val="20"/>
        </w:rPr>
        <w:t>(2008)</w:t>
      </w:r>
    </w:p>
    <w:p w14:paraId="50B25CB6" w14:textId="77777777" w:rsidR="00C73323" w:rsidRDefault="00D566D1">
      <w:pPr>
        <w:pStyle w:val="ListParagraph"/>
        <w:numPr>
          <w:ilvl w:val="0"/>
          <w:numId w:val="1"/>
        </w:numPr>
        <w:tabs>
          <w:tab w:val="left" w:pos="819"/>
          <w:tab w:val="left" w:pos="820"/>
        </w:tabs>
        <w:spacing w:before="1" w:line="275" w:lineRule="exact"/>
        <w:ind w:left="819" w:hanging="359"/>
        <w:rPr>
          <w:sz w:val="20"/>
        </w:rPr>
      </w:pPr>
      <w:r>
        <w:rPr>
          <w:sz w:val="20"/>
        </w:rPr>
        <w:t xml:space="preserve">NORM Surveyor Training (Refresher) </w:t>
      </w:r>
      <w:r>
        <w:rPr>
          <w:sz w:val="24"/>
        </w:rPr>
        <w:t>–</w:t>
      </w:r>
      <w:r>
        <w:rPr>
          <w:spacing w:val="-48"/>
          <w:sz w:val="24"/>
        </w:rPr>
        <w:t xml:space="preserve"> </w:t>
      </w:r>
      <w:r>
        <w:rPr>
          <w:sz w:val="20"/>
        </w:rPr>
        <w:t>S.E.O.T., Beaumont, TX (2008)</w:t>
      </w:r>
    </w:p>
    <w:p w14:paraId="659B83F0" w14:textId="77777777" w:rsidR="00C73323" w:rsidRDefault="00D566D1">
      <w:pPr>
        <w:pStyle w:val="ListParagraph"/>
        <w:numPr>
          <w:ilvl w:val="0"/>
          <w:numId w:val="1"/>
        </w:numPr>
        <w:tabs>
          <w:tab w:val="left" w:pos="819"/>
          <w:tab w:val="left" w:pos="820"/>
        </w:tabs>
        <w:ind w:left="820" w:right="113"/>
        <w:rPr>
          <w:sz w:val="20"/>
        </w:rPr>
      </w:pPr>
      <w:r>
        <w:rPr>
          <w:sz w:val="20"/>
        </w:rPr>
        <w:t>“Staying</w:t>
      </w:r>
      <w:r>
        <w:rPr>
          <w:spacing w:val="-11"/>
          <w:sz w:val="20"/>
        </w:rPr>
        <w:t xml:space="preserve"> </w:t>
      </w:r>
      <w:r>
        <w:rPr>
          <w:sz w:val="20"/>
        </w:rPr>
        <w:t>Ahead</w:t>
      </w:r>
      <w:r>
        <w:rPr>
          <w:spacing w:val="-11"/>
          <w:sz w:val="20"/>
        </w:rPr>
        <w:t xml:space="preserve"> </w:t>
      </w:r>
      <w:r>
        <w:rPr>
          <w:sz w:val="20"/>
        </w:rPr>
        <w:t>of</w:t>
      </w:r>
      <w:r>
        <w:rPr>
          <w:spacing w:val="-3"/>
          <w:sz w:val="20"/>
        </w:rPr>
        <w:t xml:space="preserve"> </w:t>
      </w:r>
      <w:r>
        <w:rPr>
          <w:sz w:val="20"/>
        </w:rPr>
        <w:t>the</w:t>
      </w:r>
      <w:r>
        <w:rPr>
          <w:spacing w:val="-11"/>
          <w:sz w:val="20"/>
        </w:rPr>
        <w:t xml:space="preserve"> </w:t>
      </w:r>
      <w:r>
        <w:rPr>
          <w:sz w:val="20"/>
        </w:rPr>
        <w:t>Curve</w:t>
      </w:r>
      <w:r>
        <w:rPr>
          <w:spacing w:val="-15"/>
          <w:sz w:val="20"/>
        </w:rPr>
        <w:t xml:space="preserve"> </w:t>
      </w:r>
      <w:r>
        <w:rPr>
          <w:sz w:val="20"/>
        </w:rPr>
        <w:t>in</w:t>
      </w:r>
      <w:r>
        <w:rPr>
          <w:spacing w:val="-11"/>
          <w:sz w:val="20"/>
        </w:rPr>
        <w:t xml:space="preserve"> </w:t>
      </w:r>
      <w:r>
        <w:rPr>
          <w:sz w:val="20"/>
        </w:rPr>
        <w:t>Today’s</w:t>
      </w:r>
      <w:r>
        <w:rPr>
          <w:spacing w:val="-14"/>
          <w:sz w:val="20"/>
        </w:rPr>
        <w:t xml:space="preserve"> </w:t>
      </w:r>
      <w:r>
        <w:rPr>
          <w:sz w:val="20"/>
        </w:rPr>
        <w:t>Environmental</w:t>
      </w:r>
      <w:r>
        <w:rPr>
          <w:spacing w:val="-11"/>
          <w:sz w:val="20"/>
        </w:rPr>
        <w:t xml:space="preserve"> </w:t>
      </w:r>
      <w:r>
        <w:rPr>
          <w:sz w:val="20"/>
        </w:rPr>
        <w:t>Due</w:t>
      </w:r>
      <w:r>
        <w:rPr>
          <w:spacing w:val="-11"/>
          <w:sz w:val="20"/>
        </w:rPr>
        <w:t xml:space="preserve"> </w:t>
      </w:r>
      <w:r>
        <w:rPr>
          <w:sz w:val="20"/>
        </w:rPr>
        <w:t>Diligence</w:t>
      </w:r>
      <w:r>
        <w:rPr>
          <w:spacing w:val="-11"/>
          <w:sz w:val="20"/>
        </w:rPr>
        <w:t xml:space="preserve"> </w:t>
      </w:r>
      <w:r>
        <w:rPr>
          <w:sz w:val="20"/>
        </w:rPr>
        <w:t>Market”</w:t>
      </w:r>
      <w:r>
        <w:rPr>
          <w:spacing w:val="-17"/>
          <w:sz w:val="20"/>
        </w:rPr>
        <w:t xml:space="preserve"> </w:t>
      </w:r>
      <w:r>
        <w:rPr>
          <w:sz w:val="24"/>
        </w:rPr>
        <w:t>–</w:t>
      </w:r>
      <w:r>
        <w:rPr>
          <w:spacing w:val="-14"/>
          <w:sz w:val="24"/>
        </w:rPr>
        <w:t xml:space="preserve"> </w:t>
      </w:r>
      <w:r>
        <w:rPr>
          <w:sz w:val="20"/>
        </w:rPr>
        <w:t>EDR,</w:t>
      </w:r>
      <w:r>
        <w:rPr>
          <w:spacing w:val="-7"/>
          <w:sz w:val="20"/>
        </w:rPr>
        <w:t xml:space="preserve"> </w:t>
      </w:r>
      <w:r>
        <w:rPr>
          <w:sz w:val="20"/>
        </w:rPr>
        <w:t>Houston,</w:t>
      </w:r>
      <w:r>
        <w:rPr>
          <w:spacing w:val="-8"/>
          <w:sz w:val="20"/>
        </w:rPr>
        <w:t xml:space="preserve"> </w:t>
      </w:r>
      <w:r>
        <w:rPr>
          <w:sz w:val="20"/>
        </w:rPr>
        <w:t>TX (2008)</w:t>
      </w:r>
    </w:p>
    <w:p w14:paraId="1A217584" w14:textId="77777777" w:rsidR="00C73323" w:rsidRDefault="00D566D1">
      <w:pPr>
        <w:pStyle w:val="ListParagraph"/>
        <w:numPr>
          <w:ilvl w:val="0"/>
          <w:numId w:val="1"/>
        </w:numPr>
        <w:tabs>
          <w:tab w:val="left" w:pos="819"/>
          <w:tab w:val="left" w:pos="820"/>
        </w:tabs>
        <w:spacing w:before="3" w:line="275" w:lineRule="exact"/>
        <w:ind w:left="819" w:hanging="359"/>
        <w:rPr>
          <w:sz w:val="20"/>
        </w:rPr>
      </w:pPr>
      <w:r>
        <w:rPr>
          <w:sz w:val="20"/>
        </w:rPr>
        <w:t xml:space="preserve">“ASTM E 2600 Standard for Assessment </w:t>
      </w:r>
      <w:r>
        <w:rPr>
          <w:spacing w:val="-4"/>
          <w:sz w:val="20"/>
        </w:rPr>
        <w:t xml:space="preserve">of </w:t>
      </w:r>
      <w:r>
        <w:rPr>
          <w:sz w:val="20"/>
        </w:rPr>
        <w:t xml:space="preserve">Vapor Intrusion Training” </w:t>
      </w:r>
      <w:r>
        <w:rPr>
          <w:sz w:val="24"/>
        </w:rPr>
        <w:t xml:space="preserve">– </w:t>
      </w:r>
      <w:r>
        <w:rPr>
          <w:sz w:val="20"/>
        </w:rPr>
        <w:t>Houston, TX</w:t>
      </w:r>
      <w:r>
        <w:rPr>
          <w:spacing w:val="-14"/>
          <w:sz w:val="20"/>
        </w:rPr>
        <w:t xml:space="preserve"> </w:t>
      </w:r>
      <w:r>
        <w:rPr>
          <w:sz w:val="20"/>
        </w:rPr>
        <w:t>(2008)</w:t>
      </w:r>
    </w:p>
    <w:p w14:paraId="10A60EF0" w14:textId="77777777" w:rsidR="00C73323" w:rsidRDefault="00D566D1">
      <w:pPr>
        <w:pStyle w:val="ListParagraph"/>
        <w:numPr>
          <w:ilvl w:val="0"/>
          <w:numId w:val="1"/>
        </w:numPr>
        <w:tabs>
          <w:tab w:val="left" w:pos="819"/>
          <w:tab w:val="left" w:pos="820"/>
        </w:tabs>
        <w:ind w:left="820" w:right="117"/>
        <w:rPr>
          <w:sz w:val="20"/>
        </w:rPr>
      </w:pPr>
      <w:r>
        <w:rPr>
          <w:sz w:val="20"/>
        </w:rPr>
        <w:t xml:space="preserve">The University </w:t>
      </w:r>
      <w:r>
        <w:rPr>
          <w:spacing w:val="-4"/>
          <w:sz w:val="20"/>
        </w:rPr>
        <w:t xml:space="preserve">of </w:t>
      </w:r>
      <w:r>
        <w:rPr>
          <w:sz w:val="20"/>
        </w:rPr>
        <w:t xml:space="preserve">Texas CMBA </w:t>
      </w:r>
      <w:r>
        <w:rPr>
          <w:sz w:val="24"/>
        </w:rPr>
        <w:t xml:space="preserve">– </w:t>
      </w:r>
      <w:r>
        <w:rPr>
          <w:sz w:val="20"/>
        </w:rPr>
        <w:t xml:space="preserve">Management Program </w:t>
      </w:r>
      <w:r>
        <w:rPr>
          <w:sz w:val="24"/>
        </w:rPr>
        <w:t xml:space="preserve">– </w:t>
      </w:r>
      <w:r>
        <w:rPr>
          <w:sz w:val="20"/>
        </w:rPr>
        <w:t xml:space="preserve">McCombs School </w:t>
      </w:r>
      <w:r>
        <w:rPr>
          <w:spacing w:val="-4"/>
          <w:sz w:val="20"/>
        </w:rPr>
        <w:t xml:space="preserve">of </w:t>
      </w:r>
      <w:r>
        <w:rPr>
          <w:spacing w:val="-3"/>
          <w:sz w:val="20"/>
        </w:rPr>
        <w:t xml:space="preserve">Business, </w:t>
      </w:r>
      <w:r>
        <w:rPr>
          <w:sz w:val="20"/>
        </w:rPr>
        <w:t xml:space="preserve">The University </w:t>
      </w:r>
      <w:r>
        <w:rPr>
          <w:spacing w:val="-4"/>
          <w:sz w:val="20"/>
        </w:rPr>
        <w:t xml:space="preserve">of </w:t>
      </w:r>
      <w:r>
        <w:rPr>
          <w:sz w:val="20"/>
        </w:rPr>
        <w:t>Texas at Austin, TX</w:t>
      </w:r>
      <w:r>
        <w:rPr>
          <w:spacing w:val="-6"/>
          <w:sz w:val="20"/>
        </w:rPr>
        <w:t xml:space="preserve"> </w:t>
      </w:r>
      <w:r>
        <w:rPr>
          <w:sz w:val="20"/>
        </w:rPr>
        <w:t>(2008)</w:t>
      </w:r>
    </w:p>
    <w:p w14:paraId="4D97D9B0" w14:textId="77777777" w:rsidR="00C73323" w:rsidRDefault="00D566D1">
      <w:pPr>
        <w:pStyle w:val="ListParagraph"/>
        <w:numPr>
          <w:ilvl w:val="0"/>
          <w:numId w:val="1"/>
        </w:numPr>
        <w:tabs>
          <w:tab w:val="left" w:pos="819"/>
          <w:tab w:val="left" w:pos="820"/>
        </w:tabs>
        <w:spacing w:before="38" w:line="236" w:lineRule="exact"/>
        <w:ind w:left="820" w:right="119"/>
        <w:rPr>
          <w:sz w:val="20"/>
        </w:rPr>
      </w:pPr>
      <w:r>
        <w:rPr>
          <w:sz w:val="20"/>
        </w:rPr>
        <w:t>TCEQ</w:t>
      </w:r>
      <w:r>
        <w:rPr>
          <w:spacing w:val="-12"/>
          <w:sz w:val="20"/>
        </w:rPr>
        <w:t xml:space="preserve"> </w:t>
      </w:r>
      <w:r>
        <w:rPr>
          <w:sz w:val="20"/>
        </w:rPr>
        <w:t>Approved</w:t>
      </w:r>
      <w:r>
        <w:rPr>
          <w:spacing w:val="-11"/>
          <w:sz w:val="20"/>
        </w:rPr>
        <w:t xml:space="preserve"> </w:t>
      </w:r>
      <w:r>
        <w:rPr>
          <w:sz w:val="20"/>
        </w:rPr>
        <w:t>Training</w:t>
      </w:r>
      <w:r>
        <w:rPr>
          <w:spacing w:val="-16"/>
          <w:sz w:val="20"/>
        </w:rPr>
        <w:t xml:space="preserve"> </w:t>
      </w:r>
      <w:r>
        <w:rPr>
          <w:sz w:val="20"/>
        </w:rPr>
        <w:t>for</w:t>
      </w:r>
      <w:r>
        <w:rPr>
          <w:spacing w:val="-14"/>
          <w:sz w:val="20"/>
        </w:rPr>
        <w:t xml:space="preserve"> </w:t>
      </w:r>
      <w:r>
        <w:rPr>
          <w:sz w:val="20"/>
        </w:rPr>
        <w:t>Corrective</w:t>
      </w:r>
      <w:r>
        <w:rPr>
          <w:spacing w:val="-16"/>
          <w:sz w:val="20"/>
        </w:rPr>
        <w:t xml:space="preserve"> </w:t>
      </w:r>
      <w:r>
        <w:rPr>
          <w:sz w:val="20"/>
        </w:rPr>
        <w:t>Action</w:t>
      </w:r>
      <w:r>
        <w:rPr>
          <w:spacing w:val="-11"/>
          <w:sz w:val="20"/>
        </w:rPr>
        <w:t xml:space="preserve"> </w:t>
      </w:r>
      <w:r>
        <w:rPr>
          <w:sz w:val="20"/>
        </w:rPr>
        <w:t>Project</w:t>
      </w:r>
      <w:r>
        <w:rPr>
          <w:spacing w:val="-17"/>
          <w:sz w:val="20"/>
        </w:rPr>
        <w:t xml:space="preserve"> </w:t>
      </w:r>
      <w:r>
        <w:rPr>
          <w:sz w:val="20"/>
        </w:rPr>
        <w:t>Managers</w:t>
      </w:r>
      <w:r>
        <w:rPr>
          <w:spacing w:val="-14"/>
          <w:sz w:val="20"/>
        </w:rPr>
        <w:t xml:space="preserve"> </w:t>
      </w:r>
      <w:r>
        <w:rPr>
          <w:sz w:val="20"/>
        </w:rPr>
        <w:t>(CAPM)</w:t>
      </w:r>
      <w:r>
        <w:rPr>
          <w:spacing w:val="-16"/>
          <w:sz w:val="20"/>
        </w:rPr>
        <w:t xml:space="preserve"> </w:t>
      </w:r>
      <w:r>
        <w:rPr>
          <w:sz w:val="24"/>
        </w:rPr>
        <w:t>–</w:t>
      </w:r>
      <w:r>
        <w:rPr>
          <w:spacing w:val="-24"/>
          <w:sz w:val="24"/>
        </w:rPr>
        <w:t xml:space="preserve"> </w:t>
      </w:r>
      <w:r>
        <w:rPr>
          <w:sz w:val="20"/>
        </w:rPr>
        <w:t>Eagle</w:t>
      </w:r>
      <w:r>
        <w:rPr>
          <w:spacing w:val="-16"/>
          <w:sz w:val="20"/>
        </w:rPr>
        <w:t xml:space="preserve"> </w:t>
      </w:r>
      <w:r>
        <w:rPr>
          <w:sz w:val="20"/>
        </w:rPr>
        <w:t>Training,</w:t>
      </w:r>
      <w:r>
        <w:rPr>
          <w:spacing w:val="-12"/>
          <w:sz w:val="20"/>
        </w:rPr>
        <w:t xml:space="preserve"> </w:t>
      </w:r>
      <w:r>
        <w:rPr>
          <w:sz w:val="20"/>
        </w:rPr>
        <w:t>Dallas, TX</w:t>
      </w:r>
      <w:r>
        <w:rPr>
          <w:spacing w:val="-4"/>
          <w:sz w:val="20"/>
        </w:rPr>
        <w:t xml:space="preserve"> </w:t>
      </w:r>
      <w:r>
        <w:rPr>
          <w:sz w:val="20"/>
        </w:rPr>
        <w:t>(2008)</w:t>
      </w:r>
    </w:p>
    <w:p w14:paraId="5587203C" w14:textId="429C33E7" w:rsidR="00C73323" w:rsidRDefault="00D566D1">
      <w:pPr>
        <w:pStyle w:val="ListParagraph"/>
        <w:numPr>
          <w:ilvl w:val="0"/>
          <w:numId w:val="1"/>
        </w:numPr>
        <w:tabs>
          <w:tab w:val="left" w:pos="819"/>
          <w:tab w:val="left" w:pos="820"/>
        </w:tabs>
        <w:spacing w:line="271" w:lineRule="exact"/>
        <w:ind w:left="820"/>
        <w:rPr>
          <w:sz w:val="24"/>
        </w:rPr>
      </w:pPr>
      <w:r>
        <w:rPr>
          <w:sz w:val="20"/>
        </w:rPr>
        <w:t>“</w:t>
      </w:r>
      <w:r w:rsidR="00894B47">
        <w:rPr>
          <w:sz w:val="20"/>
        </w:rPr>
        <w:t xml:space="preserve">Fuels &amp; Chlorinated Solvents Natural Attenuation and Computer Modeling Applications” </w:t>
      </w:r>
      <w:r w:rsidR="00894B47">
        <w:rPr>
          <w:spacing w:val="41"/>
          <w:sz w:val="20"/>
        </w:rPr>
        <w:t>–</w:t>
      </w:r>
    </w:p>
    <w:p w14:paraId="3BEC7BD5" w14:textId="720DE4DD" w:rsidR="00C73323" w:rsidRDefault="00D566D1">
      <w:pPr>
        <w:pStyle w:val="BodyText"/>
        <w:spacing w:line="228" w:lineRule="exact"/>
        <w:ind w:left="820" w:firstLine="0"/>
      </w:pPr>
      <w:r>
        <w:t xml:space="preserve">University of Houston, Houston, </w:t>
      </w:r>
      <w:r w:rsidR="00894B47">
        <w:t>TX (</w:t>
      </w:r>
      <w:r>
        <w:t>2006)</w:t>
      </w:r>
    </w:p>
    <w:p w14:paraId="7A5772A4" w14:textId="77777777" w:rsidR="00C73323" w:rsidRDefault="00D566D1">
      <w:pPr>
        <w:pStyle w:val="ListParagraph"/>
        <w:numPr>
          <w:ilvl w:val="0"/>
          <w:numId w:val="1"/>
        </w:numPr>
        <w:tabs>
          <w:tab w:val="left" w:pos="819"/>
          <w:tab w:val="left" w:pos="821"/>
        </w:tabs>
        <w:ind w:left="820"/>
        <w:rPr>
          <w:sz w:val="20"/>
        </w:rPr>
      </w:pPr>
      <w:r>
        <w:rPr>
          <w:sz w:val="20"/>
        </w:rPr>
        <w:t>“Environmental</w:t>
      </w:r>
      <w:r>
        <w:rPr>
          <w:spacing w:val="-4"/>
          <w:sz w:val="20"/>
        </w:rPr>
        <w:t xml:space="preserve"> </w:t>
      </w:r>
      <w:r>
        <w:rPr>
          <w:sz w:val="20"/>
        </w:rPr>
        <w:t>Forensics:</w:t>
      </w:r>
      <w:r>
        <w:rPr>
          <w:spacing w:val="-1"/>
          <w:sz w:val="20"/>
        </w:rPr>
        <w:t xml:space="preserve"> </w:t>
      </w:r>
      <w:r>
        <w:rPr>
          <w:sz w:val="20"/>
        </w:rPr>
        <w:t>Methods</w:t>
      </w:r>
      <w:r>
        <w:rPr>
          <w:spacing w:val="-7"/>
          <w:sz w:val="20"/>
        </w:rPr>
        <w:t xml:space="preserve"> </w:t>
      </w:r>
      <w:r>
        <w:rPr>
          <w:sz w:val="20"/>
        </w:rPr>
        <w:t>and</w:t>
      </w:r>
      <w:r>
        <w:rPr>
          <w:spacing w:val="-4"/>
          <w:sz w:val="20"/>
        </w:rPr>
        <w:t xml:space="preserve"> </w:t>
      </w:r>
      <w:r>
        <w:rPr>
          <w:sz w:val="20"/>
        </w:rPr>
        <w:t>Applications”</w:t>
      </w:r>
      <w:r>
        <w:rPr>
          <w:spacing w:val="-12"/>
          <w:sz w:val="20"/>
        </w:rPr>
        <w:t xml:space="preserve"> </w:t>
      </w:r>
      <w:r>
        <w:rPr>
          <w:sz w:val="24"/>
        </w:rPr>
        <w:t>–</w:t>
      </w:r>
      <w:r>
        <w:rPr>
          <w:spacing w:val="-13"/>
          <w:sz w:val="24"/>
        </w:rPr>
        <w:t xml:space="preserve"> </w:t>
      </w:r>
      <w:r>
        <w:rPr>
          <w:sz w:val="20"/>
        </w:rPr>
        <w:t>NGWA,</w:t>
      </w:r>
      <w:r>
        <w:rPr>
          <w:spacing w:val="-6"/>
          <w:sz w:val="20"/>
        </w:rPr>
        <w:t xml:space="preserve"> </w:t>
      </w:r>
      <w:r>
        <w:rPr>
          <w:sz w:val="20"/>
        </w:rPr>
        <w:t>Houston,</w:t>
      </w:r>
      <w:r>
        <w:rPr>
          <w:spacing w:val="-1"/>
          <w:sz w:val="20"/>
        </w:rPr>
        <w:t xml:space="preserve"> </w:t>
      </w:r>
      <w:r>
        <w:rPr>
          <w:sz w:val="20"/>
        </w:rPr>
        <w:t>TX</w:t>
      </w:r>
      <w:r>
        <w:rPr>
          <w:spacing w:val="-8"/>
          <w:sz w:val="20"/>
        </w:rPr>
        <w:t xml:space="preserve"> </w:t>
      </w:r>
      <w:r>
        <w:rPr>
          <w:sz w:val="20"/>
        </w:rPr>
        <w:t>(2006)</w:t>
      </w:r>
    </w:p>
    <w:p w14:paraId="07D5FCBC" w14:textId="77777777" w:rsidR="00C73323" w:rsidRDefault="00D566D1">
      <w:pPr>
        <w:pStyle w:val="ListParagraph"/>
        <w:numPr>
          <w:ilvl w:val="0"/>
          <w:numId w:val="1"/>
        </w:numPr>
        <w:tabs>
          <w:tab w:val="left" w:pos="819"/>
          <w:tab w:val="left" w:pos="820"/>
        </w:tabs>
        <w:spacing w:before="1" w:line="275" w:lineRule="exact"/>
        <w:ind w:left="819" w:hanging="359"/>
        <w:rPr>
          <w:sz w:val="20"/>
        </w:rPr>
      </w:pPr>
      <w:r>
        <w:rPr>
          <w:sz w:val="20"/>
        </w:rPr>
        <w:t>“Introductory</w:t>
      </w:r>
      <w:r>
        <w:rPr>
          <w:spacing w:val="-7"/>
          <w:sz w:val="20"/>
        </w:rPr>
        <w:t xml:space="preserve"> </w:t>
      </w:r>
      <w:r>
        <w:rPr>
          <w:sz w:val="20"/>
        </w:rPr>
        <w:t>Statistics</w:t>
      </w:r>
      <w:r>
        <w:rPr>
          <w:spacing w:val="-12"/>
          <w:sz w:val="20"/>
        </w:rPr>
        <w:t xml:space="preserve"> </w:t>
      </w:r>
      <w:r>
        <w:rPr>
          <w:sz w:val="20"/>
        </w:rPr>
        <w:t>for</w:t>
      </w:r>
      <w:r>
        <w:rPr>
          <w:spacing w:val="-2"/>
          <w:sz w:val="20"/>
        </w:rPr>
        <w:t xml:space="preserve"> </w:t>
      </w:r>
      <w:r>
        <w:rPr>
          <w:sz w:val="20"/>
        </w:rPr>
        <w:t>Environmental</w:t>
      </w:r>
      <w:r>
        <w:rPr>
          <w:spacing w:val="1"/>
          <w:sz w:val="20"/>
        </w:rPr>
        <w:t xml:space="preserve"> </w:t>
      </w:r>
      <w:r>
        <w:rPr>
          <w:sz w:val="20"/>
        </w:rPr>
        <w:t>Professionals”</w:t>
      </w:r>
      <w:r>
        <w:rPr>
          <w:spacing w:val="-11"/>
          <w:sz w:val="20"/>
        </w:rPr>
        <w:t xml:space="preserve"> </w:t>
      </w:r>
      <w:r>
        <w:rPr>
          <w:sz w:val="24"/>
        </w:rPr>
        <w:t>–</w:t>
      </w:r>
      <w:r>
        <w:rPr>
          <w:spacing w:val="-13"/>
          <w:sz w:val="24"/>
        </w:rPr>
        <w:t xml:space="preserve"> </w:t>
      </w:r>
      <w:r>
        <w:rPr>
          <w:sz w:val="20"/>
        </w:rPr>
        <w:t>NGWA,</w:t>
      </w:r>
      <w:r>
        <w:rPr>
          <w:spacing w:val="-1"/>
          <w:sz w:val="20"/>
        </w:rPr>
        <w:t xml:space="preserve"> </w:t>
      </w:r>
      <w:r>
        <w:rPr>
          <w:sz w:val="20"/>
        </w:rPr>
        <w:t>Houston,</w:t>
      </w:r>
      <w:r>
        <w:rPr>
          <w:spacing w:val="-6"/>
          <w:sz w:val="20"/>
        </w:rPr>
        <w:t xml:space="preserve"> </w:t>
      </w:r>
      <w:r>
        <w:rPr>
          <w:sz w:val="20"/>
        </w:rPr>
        <w:t>TX</w:t>
      </w:r>
      <w:r>
        <w:rPr>
          <w:spacing w:val="-7"/>
          <w:sz w:val="20"/>
        </w:rPr>
        <w:t xml:space="preserve"> </w:t>
      </w:r>
      <w:r>
        <w:rPr>
          <w:sz w:val="20"/>
        </w:rPr>
        <w:t>(2006)</w:t>
      </w:r>
    </w:p>
    <w:p w14:paraId="374D7537" w14:textId="77777777" w:rsidR="00C73323" w:rsidRDefault="00D566D1">
      <w:pPr>
        <w:pStyle w:val="ListParagraph"/>
        <w:numPr>
          <w:ilvl w:val="0"/>
          <w:numId w:val="1"/>
        </w:numPr>
        <w:tabs>
          <w:tab w:val="left" w:pos="819"/>
          <w:tab w:val="left" w:pos="820"/>
        </w:tabs>
        <w:ind w:left="819" w:right="114" w:hanging="359"/>
        <w:rPr>
          <w:sz w:val="20"/>
        </w:rPr>
      </w:pPr>
      <w:r>
        <w:rPr>
          <w:sz w:val="20"/>
        </w:rPr>
        <w:t xml:space="preserve">Louisiana Asbestos Abatement Rules &amp; Regulations Training </w:t>
      </w:r>
      <w:r>
        <w:rPr>
          <w:sz w:val="24"/>
        </w:rPr>
        <w:t xml:space="preserve">– </w:t>
      </w:r>
      <w:r>
        <w:rPr>
          <w:sz w:val="20"/>
        </w:rPr>
        <w:t>Enviro/Con Services, Inc., Houston, TX</w:t>
      </w:r>
      <w:r>
        <w:rPr>
          <w:spacing w:val="-11"/>
          <w:sz w:val="20"/>
        </w:rPr>
        <w:t xml:space="preserve"> </w:t>
      </w:r>
      <w:r>
        <w:rPr>
          <w:sz w:val="20"/>
        </w:rPr>
        <w:t>(2006)</w:t>
      </w:r>
    </w:p>
    <w:p w14:paraId="31968C4F" w14:textId="77777777" w:rsidR="00C73323" w:rsidRDefault="00D566D1">
      <w:pPr>
        <w:pStyle w:val="ListParagraph"/>
        <w:numPr>
          <w:ilvl w:val="0"/>
          <w:numId w:val="1"/>
        </w:numPr>
        <w:tabs>
          <w:tab w:val="left" w:pos="877"/>
          <w:tab w:val="left" w:pos="878"/>
        </w:tabs>
        <w:spacing w:before="3"/>
        <w:ind w:left="820" w:right="112"/>
        <w:rPr>
          <w:sz w:val="20"/>
        </w:rPr>
      </w:pPr>
      <w:r>
        <w:rPr>
          <w:sz w:val="20"/>
        </w:rPr>
        <w:t xml:space="preserve">“ASTM </w:t>
      </w:r>
      <w:r>
        <w:rPr>
          <w:spacing w:val="-3"/>
          <w:sz w:val="20"/>
        </w:rPr>
        <w:t xml:space="preserve">All </w:t>
      </w:r>
      <w:r>
        <w:rPr>
          <w:sz w:val="20"/>
        </w:rPr>
        <w:t xml:space="preserve">Appropriate Inquiry” &amp; “ASTM Practical Implementation </w:t>
      </w:r>
      <w:r>
        <w:rPr>
          <w:spacing w:val="-4"/>
          <w:sz w:val="20"/>
        </w:rPr>
        <w:t xml:space="preserve">of </w:t>
      </w:r>
      <w:r>
        <w:rPr>
          <w:sz w:val="20"/>
        </w:rPr>
        <w:t xml:space="preserve">Environmental </w:t>
      </w:r>
      <w:r>
        <w:rPr>
          <w:spacing w:val="-2"/>
          <w:sz w:val="20"/>
        </w:rPr>
        <w:t xml:space="preserve">Due </w:t>
      </w:r>
      <w:r>
        <w:rPr>
          <w:sz w:val="20"/>
        </w:rPr>
        <w:t xml:space="preserve">Diligence” </w:t>
      </w:r>
      <w:r>
        <w:rPr>
          <w:sz w:val="24"/>
        </w:rPr>
        <w:t>–</w:t>
      </w:r>
      <w:r>
        <w:rPr>
          <w:spacing w:val="-43"/>
          <w:sz w:val="24"/>
        </w:rPr>
        <w:t xml:space="preserve"> </w:t>
      </w:r>
      <w:r>
        <w:rPr>
          <w:sz w:val="20"/>
        </w:rPr>
        <w:t>EBA Semi–Annual Conference, Scottsdale, AZ (2006)</w:t>
      </w:r>
    </w:p>
    <w:p w14:paraId="7791778E" w14:textId="77777777" w:rsidR="00C73323" w:rsidRDefault="00D566D1">
      <w:pPr>
        <w:pStyle w:val="ListParagraph"/>
        <w:numPr>
          <w:ilvl w:val="0"/>
          <w:numId w:val="1"/>
        </w:numPr>
        <w:tabs>
          <w:tab w:val="left" w:pos="819"/>
          <w:tab w:val="left" w:pos="821"/>
        </w:tabs>
        <w:spacing w:line="243" w:lineRule="exact"/>
        <w:ind w:left="820"/>
        <w:rPr>
          <w:sz w:val="20"/>
        </w:rPr>
      </w:pPr>
      <w:r>
        <w:rPr>
          <w:sz w:val="20"/>
        </w:rPr>
        <w:t>“Words</w:t>
      </w:r>
      <w:r>
        <w:rPr>
          <w:spacing w:val="-20"/>
          <w:sz w:val="20"/>
        </w:rPr>
        <w:t xml:space="preserve"> </w:t>
      </w:r>
      <w:r>
        <w:rPr>
          <w:sz w:val="20"/>
        </w:rPr>
        <w:t>and</w:t>
      </w:r>
      <w:r>
        <w:rPr>
          <w:spacing w:val="-17"/>
          <w:sz w:val="20"/>
        </w:rPr>
        <w:t xml:space="preserve"> </w:t>
      </w:r>
      <w:r>
        <w:rPr>
          <w:sz w:val="20"/>
        </w:rPr>
        <w:t>Phrases:</w:t>
      </w:r>
      <w:r>
        <w:rPr>
          <w:spacing w:val="-13"/>
          <w:sz w:val="20"/>
        </w:rPr>
        <w:t xml:space="preserve"> </w:t>
      </w:r>
      <w:r>
        <w:rPr>
          <w:sz w:val="20"/>
        </w:rPr>
        <w:t>An</w:t>
      </w:r>
      <w:r>
        <w:rPr>
          <w:spacing w:val="-17"/>
          <w:sz w:val="20"/>
        </w:rPr>
        <w:t xml:space="preserve"> </w:t>
      </w:r>
      <w:r>
        <w:rPr>
          <w:sz w:val="20"/>
        </w:rPr>
        <w:t>Explanation</w:t>
      </w:r>
      <w:r>
        <w:rPr>
          <w:spacing w:val="-17"/>
          <w:sz w:val="20"/>
        </w:rPr>
        <w:t xml:space="preserve"> </w:t>
      </w:r>
      <w:r>
        <w:rPr>
          <w:spacing w:val="-4"/>
          <w:sz w:val="20"/>
        </w:rPr>
        <w:t>of</w:t>
      </w:r>
      <w:r>
        <w:rPr>
          <w:spacing w:val="-9"/>
          <w:sz w:val="20"/>
        </w:rPr>
        <w:t xml:space="preserve"> </w:t>
      </w:r>
      <w:r>
        <w:rPr>
          <w:sz w:val="20"/>
        </w:rPr>
        <w:t>Real</w:t>
      </w:r>
      <w:r>
        <w:rPr>
          <w:spacing w:val="-16"/>
          <w:sz w:val="20"/>
        </w:rPr>
        <w:t xml:space="preserve"> </w:t>
      </w:r>
      <w:r>
        <w:rPr>
          <w:sz w:val="20"/>
        </w:rPr>
        <w:t>Estate</w:t>
      </w:r>
      <w:r>
        <w:rPr>
          <w:spacing w:val="-17"/>
          <w:sz w:val="20"/>
        </w:rPr>
        <w:t xml:space="preserve"> </w:t>
      </w:r>
      <w:r>
        <w:rPr>
          <w:sz w:val="20"/>
        </w:rPr>
        <w:t>Terminology</w:t>
      </w:r>
      <w:r>
        <w:rPr>
          <w:spacing w:val="-15"/>
          <w:sz w:val="20"/>
        </w:rPr>
        <w:t xml:space="preserve"> </w:t>
      </w:r>
      <w:r>
        <w:rPr>
          <w:sz w:val="20"/>
        </w:rPr>
        <w:t>(MCE</w:t>
      </w:r>
      <w:r>
        <w:rPr>
          <w:spacing w:val="-15"/>
          <w:sz w:val="20"/>
        </w:rPr>
        <w:t xml:space="preserve"> </w:t>
      </w:r>
      <w:r>
        <w:rPr>
          <w:sz w:val="20"/>
        </w:rPr>
        <w:t>Course</w:t>
      </w:r>
      <w:r>
        <w:rPr>
          <w:spacing w:val="-17"/>
          <w:sz w:val="20"/>
        </w:rPr>
        <w:t xml:space="preserve"> </w:t>
      </w:r>
      <w:r>
        <w:rPr>
          <w:sz w:val="20"/>
        </w:rPr>
        <w:t>#</w:t>
      </w:r>
      <w:r>
        <w:rPr>
          <w:spacing w:val="-17"/>
          <w:sz w:val="20"/>
        </w:rPr>
        <w:t xml:space="preserve"> </w:t>
      </w:r>
      <w:r>
        <w:rPr>
          <w:sz w:val="20"/>
        </w:rPr>
        <w:t>01-00-037-3965)”</w:t>
      </w:r>
    </w:p>
    <w:p w14:paraId="22A48005" w14:textId="5325BA2F" w:rsidR="00C73323" w:rsidRDefault="00D566D1">
      <w:pPr>
        <w:pStyle w:val="BodyText"/>
        <w:spacing w:line="275" w:lineRule="exact"/>
        <w:ind w:left="820" w:firstLine="0"/>
      </w:pPr>
      <w:r>
        <w:rPr>
          <w:sz w:val="24"/>
        </w:rPr>
        <w:t xml:space="preserve">– </w:t>
      </w:r>
      <w:r>
        <w:t>Fulbright &amp; Jaworski. LLP (2005)</w:t>
      </w:r>
    </w:p>
    <w:p w14:paraId="6964757D" w14:textId="77777777" w:rsidR="00DC15FA" w:rsidRDefault="00DC15FA">
      <w:pPr>
        <w:pStyle w:val="BodyText"/>
        <w:spacing w:line="275" w:lineRule="exact"/>
        <w:ind w:left="820" w:firstLine="0"/>
      </w:pPr>
    </w:p>
    <w:p w14:paraId="1BCFF5FE" w14:textId="77777777" w:rsidR="00C73323" w:rsidRDefault="00D566D1">
      <w:pPr>
        <w:pStyle w:val="ListParagraph"/>
        <w:numPr>
          <w:ilvl w:val="0"/>
          <w:numId w:val="1"/>
        </w:numPr>
        <w:tabs>
          <w:tab w:val="left" w:pos="819"/>
          <w:tab w:val="left" w:pos="820"/>
        </w:tabs>
        <w:ind w:left="820" w:right="117"/>
        <w:rPr>
          <w:sz w:val="20"/>
        </w:rPr>
      </w:pPr>
      <w:r>
        <w:rPr>
          <w:sz w:val="20"/>
        </w:rPr>
        <w:t xml:space="preserve">The University </w:t>
      </w:r>
      <w:r>
        <w:rPr>
          <w:spacing w:val="-4"/>
          <w:sz w:val="20"/>
        </w:rPr>
        <w:t xml:space="preserve">of </w:t>
      </w:r>
      <w:r>
        <w:rPr>
          <w:sz w:val="20"/>
        </w:rPr>
        <w:t xml:space="preserve">Texas CMBA Management Program </w:t>
      </w:r>
      <w:r>
        <w:rPr>
          <w:sz w:val="24"/>
        </w:rPr>
        <w:t xml:space="preserve">– </w:t>
      </w:r>
      <w:r>
        <w:rPr>
          <w:sz w:val="20"/>
        </w:rPr>
        <w:t xml:space="preserve">McCombs School </w:t>
      </w:r>
      <w:r>
        <w:rPr>
          <w:spacing w:val="-4"/>
          <w:sz w:val="20"/>
        </w:rPr>
        <w:t xml:space="preserve">of </w:t>
      </w:r>
      <w:r>
        <w:rPr>
          <w:spacing w:val="-3"/>
          <w:sz w:val="20"/>
        </w:rPr>
        <w:t xml:space="preserve">Business, </w:t>
      </w:r>
      <w:r>
        <w:rPr>
          <w:sz w:val="20"/>
        </w:rPr>
        <w:t>University of Texas at Austin, TX</w:t>
      </w:r>
      <w:r>
        <w:rPr>
          <w:spacing w:val="-13"/>
          <w:sz w:val="20"/>
        </w:rPr>
        <w:t xml:space="preserve"> </w:t>
      </w:r>
      <w:r>
        <w:rPr>
          <w:sz w:val="20"/>
        </w:rPr>
        <w:t>(2005)</w:t>
      </w:r>
    </w:p>
    <w:p w14:paraId="141CD144" w14:textId="77777777" w:rsidR="00C73323" w:rsidRDefault="00D566D1">
      <w:pPr>
        <w:pStyle w:val="ListParagraph"/>
        <w:numPr>
          <w:ilvl w:val="0"/>
          <w:numId w:val="1"/>
        </w:numPr>
        <w:tabs>
          <w:tab w:val="left" w:pos="877"/>
          <w:tab w:val="left" w:pos="878"/>
        </w:tabs>
        <w:spacing w:before="39" w:line="236" w:lineRule="exact"/>
        <w:ind w:left="820" w:right="117"/>
        <w:rPr>
          <w:sz w:val="20"/>
        </w:rPr>
      </w:pPr>
      <w:r>
        <w:rPr>
          <w:sz w:val="20"/>
        </w:rPr>
        <w:t xml:space="preserve">“Real Estate Due Diligence Assessment” </w:t>
      </w:r>
      <w:r>
        <w:rPr>
          <w:sz w:val="24"/>
        </w:rPr>
        <w:t xml:space="preserve">– </w:t>
      </w:r>
      <w:r>
        <w:rPr>
          <w:sz w:val="20"/>
        </w:rPr>
        <w:t xml:space="preserve">National Association </w:t>
      </w:r>
      <w:r>
        <w:rPr>
          <w:spacing w:val="-4"/>
          <w:sz w:val="20"/>
        </w:rPr>
        <w:t xml:space="preserve">of </w:t>
      </w:r>
      <w:r>
        <w:rPr>
          <w:sz w:val="20"/>
        </w:rPr>
        <w:t>Environmental Professionals (NAEP), Texas A&amp;M College Station, TX</w:t>
      </w:r>
      <w:r>
        <w:rPr>
          <w:spacing w:val="-20"/>
          <w:sz w:val="20"/>
        </w:rPr>
        <w:t xml:space="preserve"> </w:t>
      </w:r>
      <w:r>
        <w:rPr>
          <w:sz w:val="20"/>
        </w:rPr>
        <w:t>(2004)</w:t>
      </w:r>
    </w:p>
    <w:p w14:paraId="3094D5D3" w14:textId="77777777" w:rsidR="00C73323" w:rsidRDefault="00D566D1">
      <w:pPr>
        <w:pStyle w:val="ListParagraph"/>
        <w:numPr>
          <w:ilvl w:val="0"/>
          <w:numId w:val="1"/>
        </w:numPr>
        <w:tabs>
          <w:tab w:val="left" w:pos="819"/>
          <w:tab w:val="left" w:pos="820"/>
        </w:tabs>
        <w:spacing w:line="272" w:lineRule="exact"/>
        <w:ind w:left="819"/>
        <w:rPr>
          <w:sz w:val="24"/>
        </w:rPr>
      </w:pPr>
      <w:r>
        <w:rPr>
          <w:sz w:val="20"/>
        </w:rPr>
        <w:t>“Fuels</w:t>
      </w:r>
      <w:r>
        <w:rPr>
          <w:spacing w:val="33"/>
          <w:sz w:val="20"/>
        </w:rPr>
        <w:t xml:space="preserve"> </w:t>
      </w:r>
      <w:r>
        <w:rPr>
          <w:sz w:val="20"/>
        </w:rPr>
        <w:t>and</w:t>
      </w:r>
      <w:r>
        <w:rPr>
          <w:spacing w:val="36"/>
          <w:sz w:val="20"/>
        </w:rPr>
        <w:t xml:space="preserve"> </w:t>
      </w:r>
      <w:r>
        <w:rPr>
          <w:sz w:val="20"/>
        </w:rPr>
        <w:t>Chlorinated</w:t>
      </w:r>
      <w:r>
        <w:rPr>
          <w:spacing w:val="36"/>
          <w:sz w:val="20"/>
        </w:rPr>
        <w:t xml:space="preserve"> </w:t>
      </w:r>
      <w:r>
        <w:rPr>
          <w:sz w:val="20"/>
        </w:rPr>
        <w:t>Solvents,</w:t>
      </w:r>
      <w:r>
        <w:rPr>
          <w:spacing w:val="39"/>
          <w:sz w:val="20"/>
        </w:rPr>
        <w:t xml:space="preserve"> </w:t>
      </w:r>
      <w:r>
        <w:rPr>
          <w:sz w:val="20"/>
        </w:rPr>
        <w:t>Natural</w:t>
      </w:r>
      <w:r>
        <w:rPr>
          <w:spacing w:val="36"/>
          <w:sz w:val="20"/>
        </w:rPr>
        <w:t xml:space="preserve"> </w:t>
      </w:r>
      <w:r>
        <w:rPr>
          <w:sz w:val="20"/>
        </w:rPr>
        <w:t>Attenuation</w:t>
      </w:r>
      <w:r>
        <w:rPr>
          <w:spacing w:val="31"/>
          <w:sz w:val="20"/>
        </w:rPr>
        <w:t xml:space="preserve"> </w:t>
      </w:r>
      <w:r>
        <w:rPr>
          <w:sz w:val="20"/>
        </w:rPr>
        <w:t>and</w:t>
      </w:r>
      <w:r>
        <w:rPr>
          <w:spacing w:val="36"/>
          <w:sz w:val="20"/>
        </w:rPr>
        <w:t xml:space="preserve"> </w:t>
      </w:r>
      <w:r>
        <w:rPr>
          <w:sz w:val="20"/>
        </w:rPr>
        <w:t>Computer</w:t>
      </w:r>
      <w:r>
        <w:rPr>
          <w:spacing w:val="33"/>
          <w:sz w:val="20"/>
        </w:rPr>
        <w:t xml:space="preserve"> </w:t>
      </w:r>
      <w:r>
        <w:rPr>
          <w:sz w:val="20"/>
        </w:rPr>
        <w:t>Modeling</w:t>
      </w:r>
      <w:r>
        <w:rPr>
          <w:spacing w:val="36"/>
          <w:sz w:val="20"/>
        </w:rPr>
        <w:t xml:space="preserve"> </w:t>
      </w:r>
      <w:r>
        <w:rPr>
          <w:sz w:val="20"/>
        </w:rPr>
        <w:t>Applications”</w:t>
      </w:r>
      <w:r>
        <w:rPr>
          <w:spacing w:val="23"/>
          <w:sz w:val="20"/>
        </w:rPr>
        <w:t xml:space="preserve"> </w:t>
      </w:r>
      <w:r>
        <w:rPr>
          <w:sz w:val="24"/>
        </w:rPr>
        <w:t>–</w:t>
      </w:r>
    </w:p>
    <w:p w14:paraId="58DBDB5D" w14:textId="77777777" w:rsidR="00C73323" w:rsidRDefault="00D566D1">
      <w:pPr>
        <w:pStyle w:val="BodyText"/>
        <w:spacing w:before="1"/>
        <w:ind w:left="820" w:firstLine="0"/>
      </w:pPr>
      <w:r>
        <w:t>University of Houston, Houston, TX (2004)</w:t>
      </w:r>
    </w:p>
    <w:p w14:paraId="057B6537" w14:textId="77777777" w:rsidR="00C73323" w:rsidRDefault="00D566D1">
      <w:pPr>
        <w:pStyle w:val="ListParagraph"/>
        <w:numPr>
          <w:ilvl w:val="0"/>
          <w:numId w:val="1"/>
        </w:numPr>
        <w:tabs>
          <w:tab w:val="left" w:pos="819"/>
          <w:tab w:val="left" w:pos="820"/>
        </w:tabs>
        <w:spacing w:line="275" w:lineRule="exact"/>
        <w:ind w:left="819"/>
        <w:rPr>
          <w:sz w:val="20"/>
        </w:rPr>
      </w:pPr>
      <w:r>
        <w:rPr>
          <w:sz w:val="20"/>
        </w:rPr>
        <w:t>Radiation</w:t>
      </w:r>
      <w:r>
        <w:rPr>
          <w:spacing w:val="-6"/>
          <w:sz w:val="20"/>
        </w:rPr>
        <w:t xml:space="preserve"> </w:t>
      </w:r>
      <w:r>
        <w:rPr>
          <w:sz w:val="20"/>
        </w:rPr>
        <w:t>Safety</w:t>
      </w:r>
      <w:r>
        <w:rPr>
          <w:spacing w:val="-4"/>
          <w:sz w:val="20"/>
        </w:rPr>
        <w:t xml:space="preserve"> </w:t>
      </w:r>
      <w:r>
        <w:rPr>
          <w:sz w:val="20"/>
        </w:rPr>
        <w:t>Officer</w:t>
      </w:r>
      <w:r>
        <w:rPr>
          <w:spacing w:val="-4"/>
          <w:sz w:val="20"/>
        </w:rPr>
        <w:t xml:space="preserve"> </w:t>
      </w:r>
      <w:r>
        <w:rPr>
          <w:sz w:val="20"/>
        </w:rPr>
        <w:t>Great</w:t>
      </w:r>
      <w:r>
        <w:rPr>
          <w:spacing w:val="-3"/>
          <w:sz w:val="20"/>
        </w:rPr>
        <w:t xml:space="preserve"> </w:t>
      </w:r>
      <w:r>
        <w:rPr>
          <w:sz w:val="20"/>
        </w:rPr>
        <w:t>Plains</w:t>
      </w:r>
      <w:r>
        <w:rPr>
          <w:spacing w:val="-4"/>
          <w:sz w:val="20"/>
        </w:rPr>
        <w:t xml:space="preserve"> </w:t>
      </w:r>
      <w:r>
        <w:rPr>
          <w:sz w:val="20"/>
        </w:rPr>
        <w:t>Area</w:t>
      </w:r>
      <w:r>
        <w:rPr>
          <w:spacing w:val="-11"/>
          <w:sz w:val="20"/>
        </w:rPr>
        <w:t xml:space="preserve"> </w:t>
      </w:r>
      <w:r>
        <w:rPr>
          <w:sz w:val="24"/>
        </w:rPr>
        <w:t>–</w:t>
      </w:r>
      <w:r>
        <w:rPr>
          <w:spacing w:val="-14"/>
          <w:sz w:val="24"/>
        </w:rPr>
        <w:t xml:space="preserve"> </w:t>
      </w:r>
      <w:r>
        <w:rPr>
          <w:sz w:val="20"/>
        </w:rPr>
        <w:t>S.C.A.T,</w:t>
      </w:r>
      <w:r>
        <w:rPr>
          <w:spacing w:val="-7"/>
          <w:sz w:val="20"/>
        </w:rPr>
        <w:t xml:space="preserve"> </w:t>
      </w:r>
      <w:r>
        <w:rPr>
          <w:sz w:val="20"/>
        </w:rPr>
        <w:t>Beaumont,</w:t>
      </w:r>
      <w:r>
        <w:rPr>
          <w:spacing w:val="2"/>
          <w:sz w:val="20"/>
        </w:rPr>
        <w:t xml:space="preserve"> </w:t>
      </w:r>
      <w:r>
        <w:rPr>
          <w:sz w:val="20"/>
        </w:rPr>
        <w:t>TX</w:t>
      </w:r>
      <w:r>
        <w:rPr>
          <w:spacing w:val="-4"/>
          <w:sz w:val="20"/>
        </w:rPr>
        <w:t xml:space="preserve"> </w:t>
      </w:r>
      <w:r>
        <w:rPr>
          <w:sz w:val="20"/>
        </w:rPr>
        <w:t>(2004)</w:t>
      </w:r>
    </w:p>
    <w:p w14:paraId="69E6AE11" w14:textId="77777777" w:rsidR="00C73323" w:rsidRDefault="00D566D1">
      <w:pPr>
        <w:pStyle w:val="ListParagraph"/>
        <w:numPr>
          <w:ilvl w:val="0"/>
          <w:numId w:val="1"/>
        </w:numPr>
        <w:tabs>
          <w:tab w:val="left" w:pos="819"/>
          <w:tab w:val="left" w:pos="820"/>
        </w:tabs>
        <w:spacing w:line="275" w:lineRule="exact"/>
        <w:ind w:left="819" w:hanging="359"/>
        <w:rPr>
          <w:sz w:val="20"/>
        </w:rPr>
      </w:pPr>
      <w:r>
        <w:rPr>
          <w:sz w:val="20"/>
        </w:rPr>
        <w:t xml:space="preserve">Radiation Safety Officer Domestic &amp; International </w:t>
      </w:r>
      <w:r>
        <w:rPr>
          <w:sz w:val="24"/>
        </w:rPr>
        <w:t>–</w:t>
      </w:r>
      <w:r>
        <w:rPr>
          <w:spacing w:val="-48"/>
          <w:sz w:val="24"/>
        </w:rPr>
        <w:t xml:space="preserve"> </w:t>
      </w:r>
      <w:r>
        <w:rPr>
          <w:sz w:val="20"/>
        </w:rPr>
        <w:t>S.E.O.T, Beaumont, TX (2004)</w:t>
      </w:r>
    </w:p>
    <w:p w14:paraId="51B0C021" w14:textId="77777777" w:rsidR="00C73323" w:rsidRDefault="00D566D1">
      <w:pPr>
        <w:pStyle w:val="ListParagraph"/>
        <w:numPr>
          <w:ilvl w:val="0"/>
          <w:numId w:val="1"/>
        </w:numPr>
        <w:tabs>
          <w:tab w:val="left" w:pos="819"/>
          <w:tab w:val="left" w:pos="820"/>
        </w:tabs>
        <w:spacing w:before="3" w:line="275" w:lineRule="exact"/>
        <w:ind w:left="819" w:hanging="359"/>
        <w:rPr>
          <w:sz w:val="20"/>
        </w:rPr>
      </w:pPr>
      <w:r>
        <w:rPr>
          <w:sz w:val="20"/>
        </w:rPr>
        <w:t xml:space="preserve">NORM Surveyor w/Supervisor </w:t>
      </w:r>
      <w:r>
        <w:rPr>
          <w:sz w:val="24"/>
        </w:rPr>
        <w:t xml:space="preserve">– </w:t>
      </w:r>
      <w:r>
        <w:rPr>
          <w:sz w:val="20"/>
        </w:rPr>
        <w:t>S.E.O.T., Beaumont,</w:t>
      </w:r>
      <w:r>
        <w:rPr>
          <w:spacing w:val="-40"/>
          <w:sz w:val="20"/>
        </w:rPr>
        <w:t xml:space="preserve"> </w:t>
      </w:r>
      <w:r>
        <w:rPr>
          <w:sz w:val="20"/>
        </w:rPr>
        <w:t>TX (2004)</w:t>
      </w:r>
    </w:p>
    <w:p w14:paraId="04C798CB" w14:textId="77777777" w:rsidR="00C73323" w:rsidRDefault="00D566D1">
      <w:pPr>
        <w:pStyle w:val="ListParagraph"/>
        <w:numPr>
          <w:ilvl w:val="0"/>
          <w:numId w:val="1"/>
        </w:numPr>
        <w:tabs>
          <w:tab w:val="left" w:pos="819"/>
          <w:tab w:val="left" w:pos="820"/>
        </w:tabs>
        <w:spacing w:line="275" w:lineRule="exact"/>
        <w:ind w:left="819" w:hanging="359"/>
        <w:rPr>
          <w:sz w:val="20"/>
        </w:rPr>
      </w:pPr>
      <w:r>
        <w:rPr>
          <w:sz w:val="20"/>
        </w:rPr>
        <w:t xml:space="preserve">NORM Surveyor w/Supervisor–Great Plains Area </w:t>
      </w:r>
      <w:r>
        <w:rPr>
          <w:sz w:val="24"/>
        </w:rPr>
        <w:t>–</w:t>
      </w:r>
      <w:r>
        <w:rPr>
          <w:spacing w:val="-40"/>
          <w:sz w:val="24"/>
        </w:rPr>
        <w:t xml:space="preserve"> </w:t>
      </w:r>
      <w:r>
        <w:rPr>
          <w:sz w:val="20"/>
        </w:rPr>
        <w:t>S.C.A.T, Beaumont, TX (2004)</w:t>
      </w:r>
    </w:p>
    <w:p w14:paraId="783D5F50" w14:textId="77777777" w:rsidR="00C73323" w:rsidRDefault="00D566D1">
      <w:pPr>
        <w:pStyle w:val="ListParagraph"/>
        <w:numPr>
          <w:ilvl w:val="0"/>
          <w:numId w:val="1"/>
        </w:numPr>
        <w:tabs>
          <w:tab w:val="left" w:pos="819"/>
          <w:tab w:val="left" w:pos="820"/>
        </w:tabs>
        <w:spacing w:before="39" w:line="236" w:lineRule="exact"/>
        <w:ind w:left="819" w:right="117" w:hanging="359"/>
        <w:rPr>
          <w:sz w:val="20"/>
        </w:rPr>
      </w:pPr>
      <w:r>
        <w:rPr>
          <w:sz w:val="20"/>
        </w:rPr>
        <w:t xml:space="preserve">Sixteenth Annual Texas Environmental Superfund Conference </w:t>
      </w:r>
      <w:r>
        <w:rPr>
          <w:sz w:val="24"/>
        </w:rPr>
        <w:t xml:space="preserve">– </w:t>
      </w:r>
      <w:r>
        <w:rPr>
          <w:sz w:val="20"/>
        </w:rPr>
        <w:t xml:space="preserve">Environmental &amp; Natural Resources Law Section </w:t>
      </w:r>
      <w:r>
        <w:rPr>
          <w:spacing w:val="-4"/>
          <w:sz w:val="20"/>
        </w:rPr>
        <w:t xml:space="preserve">of </w:t>
      </w:r>
      <w:r>
        <w:rPr>
          <w:sz w:val="20"/>
        </w:rPr>
        <w:t xml:space="preserve">the State Bar </w:t>
      </w:r>
      <w:r>
        <w:rPr>
          <w:spacing w:val="-4"/>
          <w:sz w:val="20"/>
        </w:rPr>
        <w:t xml:space="preserve">of </w:t>
      </w:r>
      <w:r>
        <w:rPr>
          <w:sz w:val="20"/>
        </w:rPr>
        <w:t xml:space="preserve">Texas; </w:t>
      </w:r>
      <w:r>
        <w:rPr>
          <w:spacing w:val="-3"/>
          <w:sz w:val="20"/>
        </w:rPr>
        <w:t xml:space="preserve">TAEP </w:t>
      </w:r>
      <w:r>
        <w:rPr>
          <w:sz w:val="20"/>
        </w:rPr>
        <w:t>&amp; the American Bar</w:t>
      </w:r>
      <w:r>
        <w:rPr>
          <w:spacing w:val="12"/>
          <w:sz w:val="20"/>
        </w:rPr>
        <w:t xml:space="preserve"> </w:t>
      </w:r>
      <w:r>
        <w:rPr>
          <w:sz w:val="20"/>
        </w:rPr>
        <w:t>(2004)</w:t>
      </w:r>
    </w:p>
    <w:p w14:paraId="3D9EC9F8" w14:textId="77777777" w:rsidR="00C73323" w:rsidRDefault="00D566D1">
      <w:pPr>
        <w:pStyle w:val="ListParagraph"/>
        <w:numPr>
          <w:ilvl w:val="0"/>
          <w:numId w:val="1"/>
        </w:numPr>
        <w:tabs>
          <w:tab w:val="left" w:pos="819"/>
          <w:tab w:val="left" w:pos="820"/>
        </w:tabs>
        <w:spacing w:before="99" w:line="236" w:lineRule="exact"/>
        <w:ind w:left="820" w:right="117"/>
        <w:rPr>
          <w:sz w:val="20"/>
        </w:rPr>
      </w:pPr>
      <w:r>
        <w:rPr>
          <w:sz w:val="20"/>
        </w:rPr>
        <w:t xml:space="preserve">“Introduction to Groundwater Hydrogeology” Under CAPM </w:t>
      </w:r>
      <w:r>
        <w:rPr>
          <w:sz w:val="24"/>
        </w:rPr>
        <w:t xml:space="preserve">– </w:t>
      </w:r>
      <w:r>
        <w:rPr>
          <w:sz w:val="20"/>
        </w:rPr>
        <w:t>Texas A&amp;M University, College Station, TX</w:t>
      </w:r>
      <w:r>
        <w:rPr>
          <w:spacing w:val="-9"/>
          <w:sz w:val="20"/>
        </w:rPr>
        <w:t xml:space="preserve"> </w:t>
      </w:r>
      <w:r>
        <w:rPr>
          <w:sz w:val="20"/>
        </w:rPr>
        <w:t>(2002)</w:t>
      </w:r>
    </w:p>
    <w:p w14:paraId="0FB70D5B" w14:textId="77777777" w:rsidR="00C73323" w:rsidRDefault="00D566D1">
      <w:pPr>
        <w:pStyle w:val="ListParagraph"/>
        <w:numPr>
          <w:ilvl w:val="0"/>
          <w:numId w:val="1"/>
        </w:numPr>
        <w:tabs>
          <w:tab w:val="left" w:pos="877"/>
          <w:tab w:val="left" w:pos="878"/>
        </w:tabs>
        <w:spacing w:before="32" w:line="236" w:lineRule="exact"/>
        <w:ind w:left="820" w:right="114"/>
        <w:rPr>
          <w:sz w:val="20"/>
        </w:rPr>
      </w:pPr>
      <w:r>
        <w:rPr>
          <w:sz w:val="20"/>
        </w:rPr>
        <w:t xml:space="preserve">“Remediation Technology: Application and </w:t>
      </w:r>
      <w:r>
        <w:rPr>
          <w:spacing w:val="-3"/>
          <w:sz w:val="20"/>
        </w:rPr>
        <w:t xml:space="preserve">Case </w:t>
      </w:r>
      <w:r>
        <w:rPr>
          <w:sz w:val="20"/>
        </w:rPr>
        <w:t xml:space="preserve">Studies” Under CAPM </w:t>
      </w:r>
      <w:r>
        <w:rPr>
          <w:sz w:val="24"/>
        </w:rPr>
        <w:t xml:space="preserve">– </w:t>
      </w:r>
      <w:r>
        <w:rPr>
          <w:sz w:val="20"/>
        </w:rPr>
        <w:t>Texas A&amp;M University, College Station, TX</w:t>
      </w:r>
      <w:r>
        <w:rPr>
          <w:spacing w:val="-11"/>
          <w:sz w:val="20"/>
        </w:rPr>
        <w:t xml:space="preserve"> </w:t>
      </w:r>
      <w:r>
        <w:rPr>
          <w:sz w:val="20"/>
        </w:rPr>
        <w:t>(2001)</w:t>
      </w:r>
    </w:p>
    <w:p w14:paraId="7C8822DD" w14:textId="77777777" w:rsidR="00C73323" w:rsidRDefault="00D566D1">
      <w:pPr>
        <w:pStyle w:val="ListParagraph"/>
        <w:numPr>
          <w:ilvl w:val="0"/>
          <w:numId w:val="1"/>
        </w:numPr>
        <w:tabs>
          <w:tab w:val="left" w:pos="820"/>
          <w:tab w:val="left" w:pos="821"/>
        </w:tabs>
        <w:spacing w:before="13" w:line="230" w:lineRule="exact"/>
        <w:ind w:left="820" w:right="187"/>
        <w:rPr>
          <w:sz w:val="20"/>
        </w:rPr>
      </w:pPr>
      <w:r>
        <w:rPr>
          <w:sz w:val="20"/>
        </w:rPr>
        <w:t>Rule Training Under TRRP – TCEQ Training Program (CAPM) - GSI Environmental (2001, 2005, 2008 &amp;</w:t>
      </w:r>
      <w:r>
        <w:rPr>
          <w:spacing w:val="-6"/>
          <w:sz w:val="20"/>
        </w:rPr>
        <w:t xml:space="preserve"> </w:t>
      </w:r>
      <w:r>
        <w:rPr>
          <w:sz w:val="20"/>
        </w:rPr>
        <w:t>2009)</w:t>
      </w:r>
    </w:p>
    <w:p w14:paraId="0DAE6B14" w14:textId="77777777" w:rsidR="00C73323" w:rsidRDefault="00D566D1">
      <w:pPr>
        <w:pStyle w:val="ListParagraph"/>
        <w:numPr>
          <w:ilvl w:val="0"/>
          <w:numId w:val="1"/>
        </w:numPr>
        <w:tabs>
          <w:tab w:val="left" w:pos="819"/>
          <w:tab w:val="left" w:pos="820"/>
        </w:tabs>
        <w:spacing w:before="34" w:line="236" w:lineRule="exact"/>
        <w:ind w:left="819" w:right="114" w:hanging="359"/>
        <w:rPr>
          <w:sz w:val="20"/>
        </w:rPr>
      </w:pPr>
      <w:r>
        <w:rPr>
          <w:sz w:val="20"/>
        </w:rPr>
        <w:t xml:space="preserve">“Remediation Technology: Introduction and Theory” Under CAPM </w:t>
      </w:r>
      <w:r>
        <w:rPr>
          <w:sz w:val="24"/>
        </w:rPr>
        <w:t xml:space="preserve">– </w:t>
      </w:r>
      <w:r>
        <w:rPr>
          <w:sz w:val="20"/>
        </w:rPr>
        <w:t>Texas A&amp;M University, College Station, TX</w:t>
      </w:r>
      <w:r>
        <w:rPr>
          <w:spacing w:val="-10"/>
          <w:sz w:val="20"/>
        </w:rPr>
        <w:t xml:space="preserve"> </w:t>
      </w:r>
      <w:r>
        <w:rPr>
          <w:sz w:val="20"/>
        </w:rPr>
        <w:t>(2001)</w:t>
      </w:r>
    </w:p>
    <w:p w14:paraId="774E9C3A" w14:textId="77777777" w:rsidR="00C73323" w:rsidRDefault="00D566D1">
      <w:pPr>
        <w:pStyle w:val="ListParagraph"/>
        <w:numPr>
          <w:ilvl w:val="0"/>
          <w:numId w:val="1"/>
        </w:numPr>
        <w:tabs>
          <w:tab w:val="left" w:pos="877"/>
          <w:tab w:val="left" w:pos="878"/>
        </w:tabs>
        <w:spacing w:line="272" w:lineRule="exact"/>
        <w:ind w:left="877" w:hanging="418"/>
        <w:rPr>
          <w:sz w:val="20"/>
        </w:rPr>
      </w:pPr>
      <w:r>
        <w:rPr>
          <w:sz w:val="20"/>
        </w:rPr>
        <w:t xml:space="preserve">“Managing Environmental Liability” </w:t>
      </w:r>
      <w:r>
        <w:rPr>
          <w:sz w:val="24"/>
        </w:rPr>
        <w:t xml:space="preserve">– </w:t>
      </w:r>
      <w:r>
        <w:rPr>
          <w:sz w:val="20"/>
        </w:rPr>
        <w:t>Locke, Liddell &amp; Sapp LLP</w:t>
      </w:r>
      <w:r>
        <w:rPr>
          <w:spacing w:val="-36"/>
          <w:sz w:val="20"/>
        </w:rPr>
        <w:t xml:space="preserve"> </w:t>
      </w:r>
      <w:r>
        <w:rPr>
          <w:sz w:val="20"/>
        </w:rPr>
        <w:t>(2000)</w:t>
      </w:r>
    </w:p>
    <w:p w14:paraId="1DCC6598" w14:textId="77777777" w:rsidR="00C73323" w:rsidRDefault="00D566D1">
      <w:pPr>
        <w:pStyle w:val="ListParagraph"/>
        <w:numPr>
          <w:ilvl w:val="0"/>
          <w:numId w:val="1"/>
        </w:numPr>
        <w:tabs>
          <w:tab w:val="left" w:pos="819"/>
          <w:tab w:val="left" w:pos="820"/>
        </w:tabs>
        <w:spacing w:before="2" w:line="275" w:lineRule="exact"/>
        <w:ind w:left="820"/>
        <w:rPr>
          <w:sz w:val="20"/>
        </w:rPr>
      </w:pPr>
      <w:r>
        <w:rPr>
          <w:sz w:val="20"/>
        </w:rPr>
        <w:t xml:space="preserve">“Real Estate Due Diligence Assessment” </w:t>
      </w:r>
      <w:r>
        <w:rPr>
          <w:sz w:val="24"/>
        </w:rPr>
        <w:t>–</w:t>
      </w:r>
      <w:r>
        <w:rPr>
          <w:spacing w:val="-47"/>
          <w:sz w:val="24"/>
        </w:rPr>
        <w:t xml:space="preserve"> </w:t>
      </w:r>
      <w:r>
        <w:rPr>
          <w:sz w:val="20"/>
        </w:rPr>
        <w:t>NAEP, Texas A&amp;M College Station, TX (2000)</w:t>
      </w:r>
    </w:p>
    <w:p w14:paraId="456229E5" w14:textId="77777777" w:rsidR="00C73323" w:rsidRDefault="00D566D1">
      <w:pPr>
        <w:pStyle w:val="ListParagraph"/>
        <w:numPr>
          <w:ilvl w:val="0"/>
          <w:numId w:val="1"/>
        </w:numPr>
        <w:tabs>
          <w:tab w:val="left" w:pos="877"/>
          <w:tab w:val="left" w:pos="878"/>
        </w:tabs>
        <w:spacing w:line="275" w:lineRule="exact"/>
        <w:ind w:left="877" w:hanging="418"/>
        <w:rPr>
          <w:sz w:val="20"/>
        </w:rPr>
      </w:pPr>
      <w:r>
        <w:rPr>
          <w:sz w:val="20"/>
        </w:rPr>
        <w:t xml:space="preserve">“Applied Environmental Statistics” </w:t>
      </w:r>
      <w:r>
        <w:rPr>
          <w:sz w:val="24"/>
        </w:rPr>
        <w:t>–</w:t>
      </w:r>
      <w:r>
        <w:rPr>
          <w:spacing w:val="-46"/>
          <w:sz w:val="24"/>
        </w:rPr>
        <w:t xml:space="preserve"> </w:t>
      </w:r>
      <w:r>
        <w:rPr>
          <w:sz w:val="20"/>
        </w:rPr>
        <w:t>Darcy Environmental Group, Inc., Houston, TX (1999)</w:t>
      </w:r>
    </w:p>
    <w:p w14:paraId="61EE2070" w14:textId="77777777" w:rsidR="00C73323" w:rsidRDefault="00D566D1">
      <w:pPr>
        <w:pStyle w:val="ListParagraph"/>
        <w:numPr>
          <w:ilvl w:val="0"/>
          <w:numId w:val="1"/>
        </w:numPr>
        <w:tabs>
          <w:tab w:val="left" w:pos="819"/>
          <w:tab w:val="left" w:pos="820"/>
        </w:tabs>
        <w:spacing w:before="3" w:line="275" w:lineRule="exact"/>
        <w:ind w:left="819"/>
        <w:rPr>
          <w:sz w:val="20"/>
        </w:rPr>
      </w:pPr>
      <w:r>
        <w:rPr>
          <w:sz w:val="20"/>
        </w:rPr>
        <w:t xml:space="preserve">“Risk-Based Corrective Action: ASTM Guidelines” </w:t>
      </w:r>
      <w:r>
        <w:rPr>
          <w:sz w:val="24"/>
        </w:rPr>
        <w:t xml:space="preserve">– </w:t>
      </w:r>
      <w:r>
        <w:rPr>
          <w:sz w:val="20"/>
        </w:rPr>
        <w:t xml:space="preserve">University </w:t>
      </w:r>
      <w:r>
        <w:rPr>
          <w:spacing w:val="-4"/>
          <w:sz w:val="20"/>
        </w:rPr>
        <w:t xml:space="preserve">of </w:t>
      </w:r>
      <w:r>
        <w:rPr>
          <w:sz w:val="20"/>
        </w:rPr>
        <w:t>Houston, Houston, TX</w:t>
      </w:r>
      <w:r>
        <w:rPr>
          <w:spacing w:val="-30"/>
          <w:sz w:val="20"/>
        </w:rPr>
        <w:t xml:space="preserve"> </w:t>
      </w:r>
      <w:r>
        <w:rPr>
          <w:sz w:val="20"/>
        </w:rPr>
        <w:t>(1998)</w:t>
      </w:r>
    </w:p>
    <w:p w14:paraId="075F5842" w14:textId="77777777" w:rsidR="00C73323" w:rsidRDefault="00D566D1">
      <w:pPr>
        <w:pStyle w:val="ListParagraph"/>
        <w:numPr>
          <w:ilvl w:val="0"/>
          <w:numId w:val="1"/>
        </w:numPr>
        <w:tabs>
          <w:tab w:val="left" w:pos="877"/>
          <w:tab w:val="left" w:pos="878"/>
        </w:tabs>
        <w:ind w:left="820" w:right="118"/>
        <w:rPr>
          <w:sz w:val="20"/>
        </w:rPr>
      </w:pPr>
      <w:r>
        <w:rPr>
          <w:sz w:val="20"/>
        </w:rPr>
        <w:t xml:space="preserve">“Fracture Rocks: Characterization, Flow &amp; Transport” </w:t>
      </w:r>
      <w:r>
        <w:rPr>
          <w:sz w:val="24"/>
        </w:rPr>
        <w:t xml:space="preserve">– </w:t>
      </w:r>
      <w:r>
        <w:rPr>
          <w:sz w:val="20"/>
        </w:rPr>
        <w:t>Environmental Education Enterprises, Tucson, AZ</w:t>
      </w:r>
      <w:r>
        <w:rPr>
          <w:spacing w:val="-9"/>
          <w:sz w:val="20"/>
        </w:rPr>
        <w:t xml:space="preserve"> </w:t>
      </w:r>
      <w:r>
        <w:rPr>
          <w:sz w:val="20"/>
        </w:rPr>
        <w:t>(1998)</w:t>
      </w:r>
    </w:p>
    <w:p w14:paraId="6FC9A135" w14:textId="77777777" w:rsidR="00C73323" w:rsidRDefault="00D566D1">
      <w:pPr>
        <w:pStyle w:val="ListParagraph"/>
        <w:numPr>
          <w:ilvl w:val="0"/>
          <w:numId w:val="1"/>
        </w:numPr>
        <w:tabs>
          <w:tab w:val="left" w:pos="877"/>
          <w:tab w:val="left" w:pos="878"/>
        </w:tabs>
        <w:spacing w:before="38" w:line="236" w:lineRule="exact"/>
        <w:ind w:left="820" w:right="117"/>
        <w:rPr>
          <w:sz w:val="20"/>
        </w:rPr>
      </w:pPr>
      <w:r>
        <w:rPr>
          <w:sz w:val="20"/>
        </w:rPr>
        <w:t xml:space="preserve">“Environmental Sampling and Analysis” Under </w:t>
      </w:r>
      <w:r>
        <w:rPr>
          <w:spacing w:val="-3"/>
          <w:sz w:val="20"/>
        </w:rPr>
        <w:t xml:space="preserve">CAPM </w:t>
      </w:r>
      <w:r>
        <w:rPr>
          <w:sz w:val="24"/>
        </w:rPr>
        <w:t xml:space="preserve">– </w:t>
      </w:r>
      <w:r>
        <w:rPr>
          <w:sz w:val="20"/>
        </w:rPr>
        <w:t>Texas A&amp;M University System, San Antonio, TX</w:t>
      </w:r>
      <w:r>
        <w:rPr>
          <w:spacing w:val="-8"/>
          <w:sz w:val="20"/>
        </w:rPr>
        <w:t xml:space="preserve"> </w:t>
      </w:r>
      <w:r>
        <w:rPr>
          <w:sz w:val="20"/>
        </w:rPr>
        <w:t>(1997)</w:t>
      </w:r>
    </w:p>
    <w:p w14:paraId="253A682A" w14:textId="77777777" w:rsidR="00C73323" w:rsidRDefault="00D566D1">
      <w:pPr>
        <w:pStyle w:val="ListParagraph"/>
        <w:numPr>
          <w:ilvl w:val="0"/>
          <w:numId w:val="1"/>
        </w:numPr>
        <w:tabs>
          <w:tab w:val="left" w:pos="819"/>
          <w:tab w:val="left" w:pos="820"/>
        </w:tabs>
        <w:spacing w:line="242" w:lineRule="auto"/>
        <w:ind w:left="819" w:right="119" w:hanging="359"/>
        <w:rPr>
          <w:sz w:val="20"/>
        </w:rPr>
      </w:pPr>
      <w:r>
        <w:rPr>
          <w:sz w:val="20"/>
        </w:rPr>
        <w:t>“Supervision</w:t>
      </w:r>
      <w:r>
        <w:rPr>
          <w:spacing w:val="-12"/>
          <w:sz w:val="20"/>
        </w:rPr>
        <w:t xml:space="preserve"> </w:t>
      </w:r>
      <w:r>
        <w:rPr>
          <w:sz w:val="20"/>
        </w:rPr>
        <w:t>Procedures</w:t>
      </w:r>
      <w:r>
        <w:rPr>
          <w:spacing w:val="-15"/>
          <w:sz w:val="20"/>
        </w:rPr>
        <w:t xml:space="preserve"> </w:t>
      </w:r>
      <w:r>
        <w:rPr>
          <w:sz w:val="20"/>
        </w:rPr>
        <w:t>and</w:t>
      </w:r>
      <w:r>
        <w:rPr>
          <w:spacing w:val="-12"/>
          <w:sz w:val="20"/>
        </w:rPr>
        <w:t xml:space="preserve"> </w:t>
      </w:r>
      <w:r>
        <w:rPr>
          <w:sz w:val="20"/>
        </w:rPr>
        <w:t>Practices</w:t>
      </w:r>
      <w:r>
        <w:rPr>
          <w:spacing w:val="-20"/>
          <w:sz w:val="20"/>
        </w:rPr>
        <w:t xml:space="preserve"> </w:t>
      </w:r>
      <w:r>
        <w:rPr>
          <w:sz w:val="20"/>
        </w:rPr>
        <w:t>for</w:t>
      </w:r>
      <w:r>
        <w:rPr>
          <w:spacing w:val="-15"/>
          <w:sz w:val="20"/>
        </w:rPr>
        <w:t xml:space="preserve"> </w:t>
      </w:r>
      <w:r>
        <w:rPr>
          <w:sz w:val="20"/>
        </w:rPr>
        <w:t>Asbestos</w:t>
      </w:r>
      <w:r>
        <w:rPr>
          <w:spacing w:val="-15"/>
          <w:sz w:val="20"/>
        </w:rPr>
        <w:t xml:space="preserve"> </w:t>
      </w:r>
      <w:r>
        <w:rPr>
          <w:sz w:val="20"/>
        </w:rPr>
        <w:t>Abatement</w:t>
      </w:r>
      <w:r>
        <w:rPr>
          <w:spacing w:val="-13"/>
          <w:sz w:val="20"/>
        </w:rPr>
        <w:t xml:space="preserve"> </w:t>
      </w:r>
      <w:r>
        <w:rPr>
          <w:sz w:val="20"/>
        </w:rPr>
        <w:t>Projects”</w:t>
      </w:r>
      <w:r>
        <w:rPr>
          <w:spacing w:val="-22"/>
          <w:sz w:val="20"/>
        </w:rPr>
        <w:t xml:space="preserve"> </w:t>
      </w:r>
      <w:r>
        <w:rPr>
          <w:sz w:val="24"/>
        </w:rPr>
        <w:t>–</w:t>
      </w:r>
      <w:r>
        <w:rPr>
          <w:spacing w:val="-25"/>
          <w:sz w:val="24"/>
        </w:rPr>
        <w:t xml:space="preserve"> </w:t>
      </w:r>
      <w:r>
        <w:rPr>
          <w:sz w:val="20"/>
        </w:rPr>
        <w:t>Texas</w:t>
      </w:r>
      <w:r>
        <w:rPr>
          <w:spacing w:val="-15"/>
          <w:sz w:val="20"/>
        </w:rPr>
        <w:t xml:space="preserve"> </w:t>
      </w:r>
      <w:r>
        <w:rPr>
          <w:sz w:val="20"/>
        </w:rPr>
        <w:t>A&amp;M</w:t>
      </w:r>
      <w:r>
        <w:rPr>
          <w:spacing w:val="-15"/>
          <w:sz w:val="20"/>
        </w:rPr>
        <w:t xml:space="preserve"> </w:t>
      </w:r>
      <w:r>
        <w:rPr>
          <w:sz w:val="20"/>
        </w:rPr>
        <w:t>University, College Station, TX</w:t>
      </w:r>
      <w:r>
        <w:rPr>
          <w:spacing w:val="-11"/>
          <w:sz w:val="20"/>
        </w:rPr>
        <w:t xml:space="preserve"> </w:t>
      </w:r>
      <w:r>
        <w:rPr>
          <w:sz w:val="20"/>
        </w:rPr>
        <w:t>(1988)</w:t>
      </w:r>
    </w:p>
    <w:p w14:paraId="4CBADB1D" w14:textId="77777777" w:rsidR="00C73323" w:rsidRDefault="00D566D1">
      <w:pPr>
        <w:pStyle w:val="ListParagraph"/>
        <w:numPr>
          <w:ilvl w:val="0"/>
          <w:numId w:val="1"/>
        </w:numPr>
        <w:tabs>
          <w:tab w:val="left" w:pos="819"/>
          <w:tab w:val="left" w:pos="820"/>
        </w:tabs>
        <w:spacing w:before="4" w:line="275" w:lineRule="exact"/>
        <w:ind w:left="819" w:hanging="359"/>
        <w:rPr>
          <w:sz w:val="20"/>
        </w:rPr>
      </w:pPr>
      <w:r>
        <w:rPr>
          <w:sz w:val="20"/>
        </w:rPr>
        <w:t xml:space="preserve">Hazardous Materials Training </w:t>
      </w:r>
      <w:r>
        <w:rPr>
          <w:sz w:val="24"/>
        </w:rPr>
        <w:t xml:space="preserve">– </w:t>
      </w:r>
      <w:r>
        <w:rPr>
          <w:sz w:val="20"/>
        </w:rPr>
        <w:t>Lamar University, Beaumont, TX</w:t>
      </w:r>
      <w:r>
        <w:rPr>
          <w:spacing w:val="-38"/>
          <w:sz w:val="20"/>
        </w:rPr>
        <w:t xml:space="preserve"> </w:t>
      </w:r>
      <w:r>
        <w:rPr>
          <w:sz w:val="20"/>
        </w:rPr>
        <w:t>(1987)</w:t>
      </w:r>
    </w:p>
    <w:sectPr w:rsidR="00C73323" w:rsidSect="00DC15FA">
      <w:pgSz w:w="12240" w:h="15840"/>
      <w:pgMar w:top="630" w:right="1320" w:bottom="1020" w:left="1340" w:header="0"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4C9BB" w14:textId="77777777" w:rsidR="00820E42" w:rsidRDefault="00820E42">
      <w:r>
        <w:separator/>
      </w:r>
    </w:p>
  </w:endnote>
  <w:endnote w:type="continuationSeparator" w:id="0">
    <w:p w14:paraId="1F371CAC" w14:textId="77777777" w:rsidR="00820E42" w:rsidRDefault="0082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3FCA" w14:textId="267E8554" w:rsidR="00C73323" w:rsidRDefault="00C6113E">
    <w:pPr>
      <w:pStyle w:val="BodyText"/>
      <w:spacing w:line="14" w:lineRule="auto"/>
      <w:ind w:left="0" w:firstLine="0"/>
    </w:pPr>
    <w:r>
      <w:rPr>
        <w:noProof/>
      </w:rPr>
      <mc:AlternateContent>
        <mc:Choice Requires="wps">
          <w:drawing>
            <wp:anchor distT="0" distB="0" distL="114300" distR="114300" simplePos="0" relativeHeight="503309000" behindDoc="1" locked="0" layoutInCell="1" allowOverlap="1" wp14:anchorId="30B6A3D1" wp14:editId="2384535B">
              <wp:simplePos x="0" y="0"/>
              <wp:positionH relativeFrom="page">
                <wp:posOffset>901700</wp:posOffset>
              </wp:positionH>
              <wp:positionV relativeFrom="page">
                <wp:posOffset>9389110</wp:posOffset>
              </wp:positionV>
              <wp:extent cx="885825" cy="15494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97C1B" w14:textId="334140CD" w:rsidR="00C73323" w:rsidRDefault="00D566D1">
                          <w:pPr>
                            <w:spacing w:before="16"/>
                            <w:ind w:left="20"/>
                            <w:rPr>
                              <w:sz w:val="18"/>
                            </w:rPr>
                          </w:pPr>
                          <w:r>
                            <w:rPr>
                              <w:sz w:val="18"/>
                            </w:rPr>
                            <w:t>Revised 0</w:t>
                          </w:r>
                          <w:r w:rsidR="00DD569B">
                            <w:rPr>
                              <w:sz w:val="18"/>
                            </w:rPr>
                            <w:t>2</w:t>
                          </w:r>
                          <w:r>
                            <w:rPr>
                              <w:sz w:val="18"/>
                            </w:rPr>
                            <w:t>/20</w:t>
                          </w:r>
                          <w:r w:rsidR="00DD569B">
                            <w:rPr>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A3D1" id="_x0000_t202" coordsize="21600,21600" o:spt="202" path="m,l,21600r21600,l21600,xe">
              <v:stroke joinstyle="miter"/>
              <v:path gradientshapeok="t" o:connecttype="rect"/>
            </v:shapetype>
            <v:shape id="Text Box 2" o:spid="_x0000_s1026" type="#_x0000_t202" style="position:absolute;margin-left:71pt;margin-top:739.3pt;width:69.75pt;height:12.2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" filled="f" stroked="f">
              <v:textbox inset="0,0,0,0">
                <w:txbxContent>
                  <w:p w14:paraId="3B397C1B" w14:textId="334140CD" w:rsidR="00C73323" w:rsidRDefault="00D566D1">
                    <w:pPr>
                      <w:spacing w:before="16"/>
                      <w:ind w:left="20"/>
                      <w:rPr>
                        <w:sz w:val="18"/>
                      </w:rPr>
                    </w:pPr>
                    <w:r>
                      <w:rPr>
                        <w:sz w:val="18"/>
                      </w:rPr>
                      <w:t>Revised 0</w:t>
                    </w:r>
                    <w:r w:rsidR="00DD569B">
                      <w:rPr>
                        <w:sz w:val="18"/>
                      </w:rPr>
                      <w:t>2</w:t>
                    </w:r>
                    <w:r>
                      <w:rPr>
                        <w:sz w:val="18"/>
                      </w:rPr>
                      <w:t>/20</w:t>
                    </w:r>
                    <w:r w:rsidR="00DD569B">
                      <w:rPr>
                        <w:sz w:val="18"/>
                      </w:rPr>
                      <w:t>21</w:t>
                    </w:r>
                  </w:p>
                </w:txbxContent>
              </v:textbox>
              <w10:wrap anchorx="page" anchory="page"/>
            </v:shape>
          </w:pict>
        </mc:Fallback>
      </mc:AlternateContent>
    </w:r>
    <w:r>
      <w:rPr>
        <w:noProof/>
      </w:rPr>
      <mc:AlternateContent>
        <mc:Choice Requires="wps">
          <w:drawing>
            <wp:anchor distT="0" distB="0" distL="114300" distR="114300" simplePos="0" relativeHeight="503309024" behindDoc="1" locked="0" layoutInCell="1" allowOverlap="1" wp14:anchorId="69B7620D" wp14:editId="4DFAB9A0">
              <wp:simplePos x="0" y="0"/>
              <wp:positionH relativeFrom="page">
                <wp:posOffset>3821430</wp:posOffset>
              </wp:positionH>
              <wp:positionV relativeFrom="page">
                <wp:posOffset>9699625</wp:posOffset>
              </wp:positionV>
              <wp:extent cx="127000" cy="194310"/>
              <wp:effectExtent l="1905" t="3175"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3BF6F" w14:textId="77777777" w:rsidR="00C73323" w:rsidRDefault="00D566D1">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7620D" id="Text Box 1" o:spid="_x0000_s1027" type="#_x0000_t202" style="position:absolute;margin-left:300.9pt;margin-top:763.75pt;width:10pt;height:15.3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" filled="f" stroked="f">
              <v:textbox inset="0,0,0,0">
                <w:txbxContent>
                  <w:p w14:paraId="6423BF6F" w14:textId="77777777" w:rsidR="00C73323" w:rsidRDefault="00D566D1">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5DD4B" w14:textId="77777777" w:rsidR="00820E42" w:rsidRDefault="00820E42">
      <w:r>
        <w:separator/>
      </w:r>
    </w:p>
  </w:footnote>
  <w:footnote w:type="continuationSeparator" w:id="0">
    <w:p w14:paraId="6F48696E" w14:textId="77777777" w:rsidR="00820E42" w:rsidRDefault="00820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C2885"/>
    <w:multiLevelType w:val="hybridMultilevel"/>
    <w:tmpl w:val="495E31CE"/>
    <w:lvl w:ilvl="0" w:tplc="39B2B954">
      <w:numFmt w:val="bullet"/>
      <w:lvlText w:val=""/>
      <w:lvlJc w:val="left"/>
      <w:pPr>
        <w:ind w:left="839" w:hanging="360"/>
      </w:pPr>
      <w:rPr>
        <w:rFonts w:ascii="Symbol" w:eastAsia="Symbol" w:hAnsi="Symbol" w:cs="Symbol" w:hint="default"/>
        <w:w w:val="100"/>
        <w:sz w:val="20"/>
        <w:szCs w:val="20"/>
      </w:rPr>
    </w:lvl>
    <w:lvl w:ilvl="1" w:tplc="61B25584">
      <w:numFmt w:val="bullet"/>
      <w:lvlText w:val=""/>
      <w:lvlJc w:val="left"/>
      <w:pPr>
        <w:ind w:left="1919" w:hanging="360"/>
      </w:pPr>
      <w:rPr>
        <w:rFonts w:ascii="Symbol" w:eastAsia="Symbol" w:hAnsi="Symbol" w:cs="Symbol" w:hint="default"/>
        <w:w w:val="100"/>
        <w:sz w:val="20"/>
        <w:szCs w:val="20"/>
      </w:rPr>
    </w:lvl>
    <w:lvl w:ilvl="2" w:tplc="FAECB38E">
      <w:numFmt w:val="bullet"/>
      <w:lvlText w:val="•"/>
      <w:lvlJc w:val="left"/>
      <w:pPr>
        <w:ind w:left="2773" w:hanging="360"/>
      </w:pPr>
      <w:rPr>
        <w:rFonts w:hint="default"/>
      </w:rPr>
    </w:lvl>
    <w:lvl w:ilvl="3" w:tplc="E3C0B7C6">
      <w:numFmt w:val="bullet"/>
      <w:lvlText w:val="•"/>
      <w:lvlJc w:val="left"/>
      <w:pPr>
        <w:ind w:left="3626" w:hanging="360"/>
      </w:pPr>
      <w:rPr>
        <w:rFonts w:hint="default"/>
      </w:rPr>
    </w:lvl>
    <w:lvl w:ilvl="4" w:tplc="DBB6640E">
      <w:numFmt w:val="bullet"/>
      <w:lvlText w:val="•"/>
      <w:lvlJc w:val="left"/>
      <w:pPr>
        <w:ind w:left="4480" w:hanging="360"/>
      </w:pPr>
      <w:rPr>
        <w:rFonts w:hint="default"/>
      </w:rPr>
    </w:lvl>
    <w:lvl w:ilvl="5" w:tplc="D13EB368">
      <w:numFmt w:val="bullet"/>
      <w:lvlText w:val="•"/>
      <w:lvlJc w:val="left"/>
      <w:pPr>
        <w:ind w:left="5333" w:hanging="360"/>
      </w:pPr>
      <w:rPr>
        <w:rFonts w:hint="default"/>
      </w:rPr>
    </w:lvl>
    <w:lvl w:ilvl="6" w:tplc="104EF130">
      <w:numFmt w:val="bullet"/>
      <w:lvlText w:val="•"/>
      <w:lvlJc w:val="left"/>
      <w:pPr>
        <w:ind w:left="6186" w:hanging="360"/>
      </w:pPr>
      <w:rPr>
        <w:rFonts w:hint="default"/>
      </w:rPr>
    </w:lvl>
    <w:lvl w:ilvl="7" w:tplc="7C0424DA">
      <w:numFmt w:val="bullet"/>
      <w:lvlText w:val="•"/>
      <w:lvlJc w:val="left"/>
      <w:pPr>
        <w:ind w:left="7040" w:hanging="360"/>
      </w:pPr>
      <w:rPr>
        <w:rFonts w:hint="default"/>
      </w:rPr>
    </w:lvl>
    <w:lvl w:ilvl="8" w:tplc="1A14F3E0">
      <w:numFmt w:val="bullet"/>
      <w:lvlText w:val="•"/>
      <w:lvlJc w:val="left"/>
      <w:pPr>
        <w:ind w:left="78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23"/>
    <w:rsid w:val="006767A3"/>
    <w:rsid w:val="00820E42"/>
    <w:rsid w:val="00894B47"/>
    <w:rsid w:val="009445A4"/>
    <w:rsid w:val="00B205CB"/>
    <w:rsid w:val="00C6113E"/>
    <w:rsid w:val="00C73323"/>
    <w:rsid w:val="00D566D1"/>
    <w:rsid w:val="00D81857"/>
    <w:rsid w:val="00DC15FA"/>
    <w:rsid w:val="00DD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3FA2A"/>
  <w15:docId w15:val="{B8ABEC39-8BA0-46CA-90ED-C251250A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66D1"/>
    <w:pPr>
      <w:tabs>
        <w:tab w:val="center" w:pos="4680"/>
        <w:tab w:val="right" w:pos="9360"/>
      </w:tabs>
    </w:pPr>
  </w:style>
  <w:style w:type="character" w:customStyle="1" w:styleId="HeaderChar">
    <w:name w:val="Header Char"/>
    <w:basedOn w:val="DefaultParagraphFont"/>
    <w:link w:val="Header"/>
    <w:uiPriority w:val="99"/>
    <w:rsid w:val="00D566D1"/>
    <w:rPr>
      <w:rFonts w:ascii="Arial" w:eastAsia="Arial" w:hAnsi="Arial" w:cs="Arial"/>
    </w:rPr>
  </w:style>
  <w:style w:type="paragraph" w:styleId="Footer">
    <w:name w:val="footer"/>
    <w:basedOn w:val="Normal"/>
    <w:link w:val="FooterChar"/>
    <w:uiPriority w:val="99"/>
    <w:unhideWhenUsed/>
    <w:rsid w:val="00D566D1"/>
    <w:pPr>
      <w:tabs>
        <w:tab w:val="center" w:pos="4680"/>
        <w:tab w:val="right" w:pos="9360"/>
      </w:tabs>
    </w:pPr>
  </w:style>
  <w:style w:type="character" w:customStyle="1" w:styleId="FooterChar">
    <w:name w:val="Footer Char"/>
    <w:basedOn w:val="DefaultParagraphFont"/>
    <w:link w:val="Footer"/>
    <w:uiPriority w:val="99"/>
    <w:rsid w:val="00D566D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dfranks@tgeresour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Franks</dc:creator>
  <cp:lastModifiedBy>Robin Franks</cp:lastModifiedBy>
  <cp:revision>2</cp:revision>
  <dcterms:created xsi:type="dcterms:W3CDTF">2021-02-23T17:43:00Z</dcterms:created>
  <dcterms:modified xsi:type="dcterms:W3CDTF">2021-02-23T17:43:00Z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Acrobat PDFMaker 15 for Word</vt:lpwstr>
  </property>
  <property fmtid="{D5CDD505-2E9C-101B-9397-08002B2CF9AE}" pid="4" name="LastSaved">
    <vt:filetime>2019-05-16T00:00:00Z</vt:filetime>
  </property>
</Properties>
</file>